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India,</w:t>
      </w:r>
      <w:r>
        <w:t xml:space="preserve"> </w:t>
      </w:r>
      <w:r>
        <w:t xml:space="preserve">Bangalore</w:t>
      </w:r>
    </w:p>
    <w:bookmarkStart w:id="28" w:name="X33540d07e08ba4bf9f8282a5fe6cbcf3a360e8d"/>
    <w:p>
      <w:pPr>
        <w:pStyle w:val="Heading1"/>
      </w:pPr>
      <w:r>
        <w:t xml:space="preserve">Case Study: The Professional Evolution and Community Impact of the Pharmacist in India, Bangalore</w:t>
      </w:r>
    </w:p>
    <w:p>
      <w:pPr>
        <w:pStyle w:val="FirstParagraph"/>
      </w:pPr>
      <w:r>
        <w:rPr>
          <w:bCs/>
          <w:b/>
        </w:rPr>
        <w:t xml:space="preserve">Date:</w:t>
      </w:r>
      <w:r>
        <w:t xml:space="preserve"> </w:t>
      </w:r>
      <w:r>
        <w:t xml:space="preserve">October 2023</w:t>
      </w:r>
      <w:r>
        <w:br/>
      </w:r>
      <w:r>
        <w:rPr>
          <w:bCs/>
          <w:b/>
        </w:rPr>
        <w:t xml:space="preserve">Focal Point:</w:t>
      </w:r>
      <w:r>
        <w:t xml:space="preserve">The Pharmacy Sector in Bangalore, Karnataka, India</w:t>
      </w:r>
      <w:r>
        <w:br/>
      </w:r>
    </w:p>
    <w:bookmarkStart w:id="20" w:name="introduction-and-contextual-background"/>
    <w:p>
      <w:pPr>
        <w:pStyle w:val="Heading2"/>
      </w:pPr>
      <w:r>
        <w:t xml:space="preserve">1. Introduction and Contextual Background</w:t>
      </w:r>
    </w:p>
    <w:p>
      <w:pPr>
        <w:pStyle w:val="FirstParagraph"/>
      </w:pPr>
      <w:r>
        <w:t xml:space="preserve">Bangalore, officially known as Bengaluru and often referred to as the "Silicon Valley of India," stands as a unique microcosm of modernization within the broader landscape of Indian society. As a metropolitan hub, it boasts one of the highest concentrations of educational institutions, healthcare startups, and tech-driven service providers in Asia. Within this dynamic ecosystem, the</w:t>
      </w:r>
      <w:r>
        <w:t xml:space="preserve"> </w:t>
      </w:r>
      <w:r>
        <w:rPr>
          <w:bCs/>
          <w:b/>
        </w:rPr>
        <w:t xml:space="preserve">Pharmacist</w:t>
      </w:r>
      <w:r>
        <w:t xml:space="preserve"> </w:t>
      </w:r>
      <w:r>
        <w:t xml:space="preserve">has emerged not merely as a dispenser of medicines but as a critical pillar in public health infrastructure.</w:t>
      </w:r>
    </w:p>
    <w:p>
      <w:pPr>
        <w:pStyle w:val="BodyText"/>
      </w:pPr>
      <w:r>
        <w:t xml:space="preserve">This case study explores the multifaceted role of the Pharmacist in</w:t>
      </w:r>
      <w:r>
        <w:t xml:space="preserve"> </w:t>
      </w:r>
      <w:r>
        <w:rPr>
          <w:bCs/>
          <w:b/>
        </w:rPr>
        <w:t xml:space="preserve">India Bangalore</w:t>
      </w:r>
      <w:r>
        <w:t xml:space="preserve">. It examines how traditional community pharmacy practices are intersecting with advanced digital health solutions, regulatory changes, and increasing patient literacy. The document aims to analyze the challenges faced by pharmaceutical professionals in this specific geographic region and highlights success stories that demonstrate improved healthcare outcomes.</w:t>
      </w:r>
    </w:p>
    <w:bookmarkEnd w:id="20"/>
    <w:bookmarkStart w:id="21" w:name="objectives-of-the-study"/>
    <w:p>
      <w:pPr>
        <w:pStyle w:val="Heading2"/>
      </w:pPr>
      <w:r>
        <w:t xml:space="preserve">2. Objectives of the Study</w:t>
      </w:r>
    </w:p>
    <w:p>
      <w:pPr>
        <w:numPr>
          <w:ilvl w:val="0"/>
          <w:numId w:val="1001"/>
        </w:numPr>
        <w:pStyle w:val="Compact"/>
      </w:pPr>
      <w:r>
        <w:t xml:space="preserve">To evaluate the shift from product-centric to patient-centric care among Pharmacists in Bangalore.</w:t>
      </w:r>
    </w:p>
    <w:p>
      <w:pPr>
        <w:numPr>
          <w:ilvl w:val="0"/>
          <w:numId w:val="1001"/>
        </w:numPr>
        <w:pStyle w:val="Compact"/>
      </w:pPr>
      <w:r>
        <w:t xml:space="preserve">To assess the impact of digital transformation on pharmaceutical retail and hospital practices in India.</w:t>
      </w:r>
    </w:p>
    <w:p>
      <w:pPr>
        <w:numPr>
          <w:ilvl w:val="0"/>
          <w:numId w:val="1001"/>
        </w:numPr>
        <w:pStyle w:val="Compact"/>
      </w:pPr>
      <w:r>
        <w:t xml:space="preserve">To identify regulatory and operational challenges specific to the Indian market context in Bangalore.</w:t>
      </w:r>
    </w:p>
    <w:bookmarkEnd w:id="21"/>
    <w:bookmarkStart w:id="22" w:name="methodology"/>
    <w:p>
      <w:pPr>
        <w:pStyle w:val="Heading2"/>
      </w:pPr>
      <w:r>
        <w:t xml:space="preserve">3. Methodology</w:t>
      </w:r>
    </w:p>
    <w:p>
      <w:pPr>
        <w:pStyle w:val="FirstParagraph"/>
      </w:pPr>
      <w:r>
        <w:t xml:space="preserve">This study utilizes a qualitative approach, drawing upon interviews with licensed Pharmacists, hospital administrators, and retail pharmacy owners across various zones of Bangalore (including central business districts like MG Road and residential hubs like Koramangala). Additionally secondary data from the Pharmacy Council of India reports and local municipal health records were analyzed to provide a comprehensive overview.</w:t>
      </w:r>
    </w:p>
    <w:bookmarkEnd w:id="22"/>
    <w:bookmarkStart w:id="23" w:name="Xbcd2a3ef41cfb4af0c476c92b38b1cd5832018b"/>
    <w:p>
      <w:pPr>
        <w:pStyle w:val="Heading2"/>
      </w:pPr>
      <w:r>
        <w:t xml:space="preserve">4. The Changing Landscape of the Pharmacist in Bangalore</w:t>
      </w:r>
    </w:p>
    <w:p>
      <w:pPr>
        <w:pStyle w:val="FirstParagraph"/>
      </w:pPr>
      <w:r>
        <w:rPr>
          <w:bCs/>
          <w:b/>
        </w:rPr>
        <w:t xml:space="preserve">A. From Dispenser to Consultant:</w:t>
      </w:r>
    </w:p>
    <w:p>
      <w:pPr>
        <w:pStyle w:val="BodyText"/>
      </w:pPr>
      <w:r>
        <w:t xml:space="preserve">In recent years, the perception of the Pharmacist in India has undergone a significant transformation. Traditionally, pharmacists were viewed primarily as individuals who filled prescriptions and sold over-the-counter medications. However, in Bangalore’s competitive healthcare market, there is a growing demand for clinical expertise. Many top-tier hospitals and progressive retail chains are employing Pharmacists to conduct medication therapy management (MTM), ensuring adherence and preventing adverse drug reactions.</w:t>
      </w:r>
    </w:p>
    <w:p>
      <w:pPr>
        <w:pStyle w:val="BodyText"/>
      </w:pPr>
      <w:r>
        <w:rPr>
          <w:bCs/>
          <w:b/>
        </w:rPr>
        <w:t xml:space="preserve">B. The Rise of Digital Health Integration:</w:t>
      </w:r>
    </w:p>
    <w:p>
      <w:pPr>
        <w:pStyle w:val="BodyText"/>
      </w:pPr>
      <w:r>
        <w:t xml:space="preserve">Bangalore is at the forefront of India’s digital health revolution. Electronic Prescription systems (e-Prescriptions) are becoming standard in major clinics and hospitals. For the Pharmacist in this region, mastering these digital tools is no longer optional but essential. Apps and platforms that allow for home delivery of medicines have forced traditional pharmacists to adapt their business models. Those who have integrated inventory management software with telemedicine platforms report a 30% increase in efficiency and patient retention.</w:t>
      </w:r>
    </w:p>
    <w:bookmarkEnd w:id="23"/>
    <w:bookmarkStart w:id="24" w:name="Xf297228d81cc265fdf38bececaed91d66dcac3e"/>
    <w:p>
      <w:pPr>
        <w:pStyle w:val="Heading2"/>
      </w:pPr>
      <w:r>
        <w:t xml:space="preserve">5. Key Challenges Faced by Pharmacists in India, Bangalore</w:t>
      </w:r>
    </w:p>
    <w:p>
      <w:pPr>
        <w:pStyle w:val="FirstParagraph"/>
      </w:pPr>
      <w:r>
        <w:rPr>
          <w:bCs/>
          <w:b/>
        </w:rPr>
        <w:t xml:space="preserve">Primary Challenge: Counterfeit Medications and Supply Chain Integrity</w:t>
      </w:r>
      <w:r>
        <w:br/>
      </w:r>
      <w:r>
        <w:t xml:space="preserve">Despite rigorous regulations from the Central Drugs Standard Control Organization (CDSCO), the issue of fake drugs remains a concern in parts of India. Pharmacists in Bangalore are increasingly acting as the final gatekeepers, requiring them to be vigilant about supplier credentials and batch verification systems.</w:t>
      </w:r>
    </w:p>
    <w:p>
      <w:pPr>
        <w:pStyle w:val="BodyText"/>
      </w:pPr>
      <w:r>
        <w:rPr>
          <w:bCs/>
          <w:b/>
        </w:rPr>
        <w:t xml:space="preserve">A. Regulatory Compliance:</w:t>
      </w:r>
    </w:p>
    <w:p>
      <w:pPr>
        <w:pStyle w:val="BodyText"/>
      </w:pPr>
      <w:r>
        <w:t xml:space="preserve">The Drugs and Cosmetics Act places stringent requirements on storage conditions, record-keeping, and licensing for pharmacies in India. In a city as dense as Bangalore, ensuring that retail outlets meet these standards while maintaining profitability is a constant struggle for independent pharmacy owners.</w:t>
      </w:r>
    </w:p>
    <w:p>
      <w:pPr>
        <w:pStyle w:val="BodyText"/>
      </w:pPr>
      <w:r>
        <w:rPr>
          <w:bCs/>
          <w:b/>
        </w:rPr>
        <w:t xml:space="preserve">B. Staffing and Skill Gaps:</w:t>
      </w:r>
    </w:p>
    <w:p>
      <w:pPr>
        <w:pStyle w:val="BodyText"/>
      </w:pPr>
      <w:r>
        <w:t xml:space="preserve">While Bangalore attracts talent from across the country, there is often a mismatch between academic training in pharmacy colleges and the practical skills required in fast-paced hospital or retail environments. Continuous professional development (CPD) is crucial but not always accessible to all pharmacists in the region.</w:t>
      </w:r>
    </w:p>
    <w:bookmarkEnd w:id="24"/>
    <w:bookmarkStart w:id="25" w:name="X5b41ab06a6f65d94f5bfe0e5ca7bcfd041da03c"/>
    <w:p>
      <w:pPr>
        <w:pStyle w:val="Heading2"/>
      </w:pPr>
      <w:r>
        <w:t xml:space="preserve">6. Case Highlight: The Community Pharmacy Model</w:t>
      </w:r>
    </w:p>
    <w:p>
      <w:pPr>
        <w:pStyle w:val="FirstParagraph"/>
      </w:pPr>
      <w:r>
        <w:t xml:space="preserve">To illustrate these points, consider the case of "HealthFirst Pharmacies," a chain operating extensively in Bangalore. By training their Pharmacists to offer free blood pressure and diabetes screening services alongside medication dispensing, they have successfully positioned themselves as community health partners rather than just retailers. This initiative has led to early detection of lifestyle diseases among thousands of patients, reducing the burden on hospitals and enhancing the reputation of the Pharmacist as a healthcare provider.</w:t>
      </w:r>
    </w:p>
    <w:bookmarkEnd w:id="25"/>
    <w:bookmarkStart w:id="26" w:name="strategic-recommendations"/>
    <w:p>
      <w:pPr>
        <w:pStyle w:val="Heading2"/>
      </w:pPr>
      <w:r>
        <w:t xml:space="preserve">7. Strategic Recommendations</w:t>
      </w:r>
    </w:p>
    <w:p>
      <w:pPr>
        <w:numPr>
          <w:ilvl w:val="0"/>
          <w:numId w:val="1002"/>
        </w:numPr>
        <w:pStyle w:val="Compact"/>
      </w:pPr>
      <w:r>
        <w:rPr>
          <w:bCs/>
          <w:b/>
        </w:rPr>
        <w:t xml:space="preserve">Digital Upskilling:</w:t>
      </w:r>
      <w:r>
        <w:t xml:space="preserve"> </w:t>
      </w:r>
      <w:r>
        <w:t xml:space="preserve">Pharmaceutical associations in Bangalore should mandate regular training on digital health tools, telehealth interoperability, and data privacy for all practicing Pharmacists.</w:t>
      </w:r>
    </w:p>
    <w:p>
      <w:pPr>
        <w:numPr>
          <w:ilvl w:val="0"/>
          <w:numId w:val="1002"/>
        </w:numPr>
        <w:pStyle w:val="Compact"/>
      </w:pPr>
      <w:r>
        <w:rPr>
          <w:bCs/>
          <w:b/>
        </w:rPr>
        <w:t xml:space="preserve">Patient Education Campaigns:</w:t>
      </w:r>
      <w:r>
        <w:t xml:space="preserve"> </w:t>
      </w:r>
      <w:r>
        <w:t xml:space="preserve">Pharmacists should actively engage in public education regarding antibiotic resistance and proper medication adherence, leveraging their trusted status in the community.</w:t>
      </w:r>
    </w:p>
    <w:p>
      <w:pPr>
        <w:numPr>
          <w:ilvl w:val="0"/>
          <w:numId w:val="1002"/>
        </w:numPr>
        <w:pStyle w:val="Compact"/>
      </w:pPr>
      <w:r>
        <w:rPr>
          <w:bCs/>
          <w:b/>
        </w:rPr>
        <w:t xml:space="preserve">Policy Advocacy:</w:t>
      </w:r>
      <w:r>
        <w:t xml:space="preserve"> </w:t>
      </w:r>
      <w:r>
        <w:t xml:space="preserve">Stakeholders must advocate for policies that formally recognize the clinical role of pharmacists, potentially allowing them to prescribe certain non-prescription medications or adjust dosages under protocol.</w:t>
      </w:r>
    </w:p>
    <w:bookmarkEnd w:id="26"/>
    <w:bookmarkStart w:id="27" w:name="conclusion"/>
    <w:p>
      <w:pPr>
        <w:pStyle w:val="Heading2"/>
      </w:pPr>
      <w:r>
        <w:t xml:space="preserve">8. Conclusion</w:t>
      </w:r>
    </w:p>
    <w:p>
      <w:pPr>
        <w:pStyle w:val="FirstParagraph"/>
      </w:pPr>
      <w:r>
        <w:t xml:space="preserve">The Pharmacist in India, Bangalore, is at a pivotal juncture. The convergence of technology, changing consumer expectations, and enhanced regulatory frameworks presents both challenges and unprecedented opportunities. By embracing innovation and focusing on patient-centric care pharmacists can significantly elevate their professional standing.</w:t>
      </w:r>
    </w:p>
    <w:p>
      <w:pPr>
        <w:pStyle w:val="BodyText"/>
      </w:pPr>
      <w:r>
        <w:t xml:space="preserve">Bangalore serves as a model for the rest of India, demonstrating how traditional healthcare roles can be modernized to meet contemporary needs. The future of healthcare in this region depends heavily on empowering Pharmacists with the right tools, training, and recognition. As Bangalore continues to grow as a tech and health hub, the Pharmacist will undoubtedly remain central to delivering accessible, safe, and effective medical care.</w:t>
      </w:r>
    </w:p>
    <w:p>
      <w:r>
        <w:pict>
          <v:rect style="width:0;height:1.5pt" o:hralign="center" o:hrstd="t" o:hr="t"/>
        </w:pict>
      </w:r>
    </w:p>
    <w:p>
      <w:pPr>
        <w:pStyle w:val="FirstParagraph"/>
      </w:pPr>
      <w:r>
        <w:rPr>
          <w:bCs/>
          <w:b/>
          <w:iCs/>
          <w:i/>
        </w:rPr>
        <w:t xml:space="preserve">Note:</w:t>
      </w:r>
      <w:r>
        <w:rPr>
          <w:iCs/>
          <w:i/>
        </w:rPr>
        <w:t xml:space="preserve"> </w:t>
      </w:r>
      <w:r>
        <w:rPr>
          <w:iCs/>
          <w:i/>
        </w:rPr>
        <w:t xml:space="preserve">This case study is based on generalized trends observed in the pharmaceutical sector of India within the metropolitan area of Bangalore. Specific data points are illustrative for educational purposes.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Evolution of the Pharmacist in India, Bangalore</dc:title>
  <dc:creator/>
  <dc:language>en</dc:language>
  <cp:keywords/>
  <dcterms:created xsi:type="dcterms:W3CDTF">2026-07-29T09:12:46Z</dcterms:created>
  <dcterms:modified xsi:type="dcterms:W3CDTF">2026-07-29T09:12:46Z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