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the-modern-pharmacist-in-iran-tehran"/>
    <w:p>
      <w:pPr>
        <w:pStyle w:val="Heading1"/>
      </w:pPr>
      <w:r>
        <w:t xml:space="preserve">The Modern Pharmacist in Iran Tehran</w:t>
      </w:r>
    </w:p>
    <w:bookmarkStart w:id="20" w:name="introduction-and-contextual-overview"/>
    <w:p>
      <w:pPr>
        <w:pStyle w:val="Heading2"/>
      </w:pPr>
      <w:r>
        <w:t xml:space="preserve">Introduction and Contextual Overview</w:t>
      </w:r>
    </w:p>
    <w:p>
      <w:pPr>
        <w:pStyle w:val="FirstParagraph"/>
      </w:pPr>
      <w:r>
        <w:t xml:space="preserve">The role of the pharmacist has undergone a significant transformation globally, moving from traditional dispensing to comprehensive patient care. In</w:t>
      </w:r>
      <w:r>
        <w:t xml:space="preserve"> </w:t>
      </w:r>
      <w:r>
        <w:rPr>
          <w:bCs/>
          <w:b/>
        </w:rPr>
        <w:t xml:space="preserve">Iran Tehran</w:t>
      </w:r>
      <w:r>
        <w:t xml:space="preserve">, this evolution is particularly pronounced due to unique socio-economic factors, regulatory frameworks, and cultural dynamics. This</w:t>
      </w:r>
      <w:r>
        <w:t xml:space="preserve"> </w:t>
      </w:r>
      <w:r>
        <w:rPr>
          <w:bCs/>
          <w:b/>
        </w:rPr>
        <w:t xml:space="preserve">Case Study</w:t>
      </w:r>
      <w:r>
        <w:t xml:space="preserve"> </w:t>
      </w:r>
      <w:r>
        <w:t xml:space="preserve">explores the multifaceted nature of being a</w:t>
      </w:r>
      <w:r>
        <w:t xml:space="preserve"> </w:t>
      </w:r>
      <w:r>
        <w:rPr>
          <w:bCs/>
          <w:b/>
        </w:rPr>
        <w:t xml:space="preserve">Pharmacist</w:t>
      </w:r>
      <w:r>
        <w:t xml:space="preserve"> </w:t>
      </w:r>
      <w:r>
        <w:t xml:space="preserve">within the bustling capital city of Iran. The urban landscape of</w:t>
      </w:r>
      <w:r>
        <w:t xml:space="preserve"> </w:t>
      </w:r>
      <w:r>
        <w:rPr>
          <w:iCs/>
          <w:i/>
        </w:rPr>
        <w:t xml:space="preserve">Iran Tehran</w:t>
      </w:r>
      <w:r>
        <w:t xml:space="preserve">The Healthcare Landscape in Iran Tehran</w:t>
      </w:r>
    </w:p>
    <w:p>
      <w:pPr>
        <w:pStyle w:val="BodyText"/>
      </w:pPr>
      <w:r>
        <w:t xml:space="preserve">To appreciate the specific role of a</w:t>
      </w:r>
      <w:r>
        <w:t xml:space="preserve"> </w:t>
      </w:r>
      <w:r>
        <w:rPr>
          <w:bCs/>
          <w:b/>
        </w:rPr>
        <w:t xml:space="preserve">Pharmacist</w:t>
      </w:r>
      <w:r>
        <w:t xml:space="preserve"> </w:t>
      </w:r>
      <w:r>
        <w:t xml:space="preserve">in</w:t>
      </w:r>
      <w:r>
        <w:t xml:space="preserve"> </w:t>
      </w:r>
      <w:r>
        <w:rPr>
          <w:iCs/>
          <w:i/>
        </w:rPr>
        <w:t xml:space="preserve">Iran Tehran</w:t>
      </w:r>
      <w:r>
        <w:t xml:space="preserve">, one must first understand the local healthcare infrastructure. The country possesses a robust public health system, yet it operates under significant economic constraints due to international sanctions and inflationary pressures. In</w:t>
      </w:r>
      <w:r>
        <w:t xml:space="preserve"> </w:t>
      </w:r>
      <w:r>
        <w:rPr>
          <w:iCs/>
          <w:i/>
        </w:rPr>
        <w:t xml:space="preserve">Iran Tehran</w:t>
      </w:r>
      <w:r>
        <w:t xml:space="preserve">, patients often face high out-of-pocket expenses for medications and specialized treatments. Consequently, pharmacies in the city are not merely retail outlets but serve as essential hubs for medication accessibility and financial counseling.</w:t>
      </w:r>
      <w:r>
        <w:t xml:space="preserve"> </w:t>
      </w:r>
      <w:r>
        <w:t xml:space="preserve">The density of pharmaceutical services in</w:t>
      </w:r>
      <w:r>
        <w:t xml:space="preserve"> </w:t>
      </w:r>
      <w:r>
        <w:rPr>
          <w:iCs/>
          <w:i/>
        </w:rPr>
        <w:t xml:space="preserve">Iran Tehran</w:t>
      </w:r>
      <w:r>
        <w:t xml:space="preserve"> </w:t>
      </w:r>
      <w:r>
        <w:t xml:space="preserve">is high, with thousands of licensed pharmacies serving a population that exceeds nine million people within the city limits. This density creates a competitive environment where pharmacists must distinguish themselves through specialized care rather than just product availability. The regulatory body, the Iranian Food and Drug Administration (IFDA), sets strict standards for practice, ensuring that while access is broad, quality control remains a priority for every</w:t>
      </w:r>
      <w:r>
        <w:t xml:space="preserve"> </w:t>
      </w:r>
      <w:r>
        <w:rPr>
          <w:bCs/>
          <w:b/>
        </w:rPr>
        <w:t xml:space="preserve">Pharmacist</w:t>
      </w:r>
      <w:r>
        <w:t xml:space="preserve"> </w:t>
      </w:r>
      <w:r>
        <w:t xml:space="preserve">operating in the region.</w:t>
      </w:r>
    </w:p>
    <w:bookmarkEnd w:id="20"/>
    <w:bookmarkStart w:id="21" w:name="Xb540e0d1a1a898eb8fa296e8268286bac90e8cd"/>
    <w:p>
      <w:pPr>
        <w:pStyle w:val="Heading2"/>
      </w:pPr>
      <w:r>
        <w:t xml:space="preserve">Clinical Responsibilities and Patient Care</w:t>
      </w:r>
    </w:p>
    <w:p>
      <w:pPr>
        <w:pStyle w:val="FirstParagraph"/>
      </w:pPr>
      <w:r>
        <w:t xml:space="preserve">Traditionally viewed as technicians who compound or dispense medications, the contemporary</w:t>
      </w:r>
      <w:r>
        <w:t xml:space="preserve"> </w:t>
      </w:r>
      <w:r>
        <w:rPr>
          <w:bCs/>
          <w:b/>
        </w:rPr>
        <w:t xml:space="preserve">Pharmacist</w:t>
      </w:r>
      <w:r>
        <w:t xml:space="preserve"> </w:t>
      </w:r>
      <w:r>
        <w:t xml:space="preserve">in</w:t>
      </w:r>
      <w:r>
        <w:t xml:space="preserve"> </w:t>
      </w:r>
      <w:r>
        <w:rPr>
          <w:iCs/>
          <w:i/>
        </w:rPr>
        <w:t xml:space="preserve">Iran Tehran</w:t>
      </w:r>
      <w:r>
        <w:t xml:space="preserve">Iran Tehran, where chronic diseases such as diabetes, hypertension, and cardiovascular conditions are prevalent due to lifestyle changes and genetic factors, pharmacists play a pivotal role in adherence monitoring. They educate patients on the correct usage of inhalers for asthma or insulin administration techniques for diabetics. This educational component is vital in a culture where trust in medical advice is high but health literacy levels vary significantly among different socioeconomic groups within the city.</w:t>
      </w:r>
      <w:r>
        <w:t xml:space="preserve"> </w:t>
      </w:r>
      <w:r>
        <w:t xml:space="preserve">Furthermore, antimicrobial stewardship has become a major focus area. With rising concerns about antibiotic resistance globally and locally,</w:t>
      </w:r>
      <w:r>
        <w:t xml:space="preserve"> </w:t>
      </w:r>
      <w:r>
        <w:rPr>
          <w:bCs/>
          <w:b/>
        </w:rPr>
        <w:t xml:space="preserve">Pharmacist</w:t>
      </w:r>
      <w:r>
        <w:t xml:space="preserve"> </w:t>
      </w:r>
      <w:r>
        <w:t xml:space="preserve">professionals in</w:t>
      </w:r>
      <w:r>
        <w:t xml:space="preserve"> </w:t>
      </w:r>
      <w:r>
        <w:rPr>
          <w:iCs/>
          <w:i/>
        </w:rPr>
        <w:t xml:space="preserve">Iran Tehran</w:t>
      </w:r>
      <w:r>
        <w:t xml:space="preserve"> </w:t>
      </w:r>
      <w:r>
        <w:t xml:space="preserve">are tasked with ensuring that antibiotics are prescribed and dispensed only when necessary. They collaborate with local physicians to de-escalate therapy or suggest alternative treatments, thereby contributing directly to public health safety within the metropolis.</w:t>
      </w:r>
    </w:p>
    <w:bookmarkEnd w:id="21"/>
    <w:bookmarkStart w:id="22" w:name="X83d84d0b867c9107b56ad9ca77dbef34821e444"/>
    <w:p>
      <w:pPr>
        <w:pStyle w:val="Heading2"/>
      </w:pPr>
      <w:r>
        <w:t xml:space="preserve">Economic Challenges and Supply Chain Management</w:t>
      </w:r>
    </w:p>
    <w:p>
      <w:pPr>
        <w:pStyle w:val="FirstParagraph"/>
      </w:pPr>
      <w:r>
        <w:t xml:space="preserve">One of the defining characteristics of practicing pharmacy in</w:t>
      </w:r>
      <w:r>
        <w:t xml:space="preserve"> </w:t>
      </w:r>
      <w:r>
        <w:rPr>
          <w:iCs/>
          <w:i/>
        </w:rPr>
        <w:t xml:space="preserve">Iran Tehran</w:t>
      </w:r>
      <w:r>
        <w:t xml:space="preserve"> </w:t>
      </w:r>
      <w:r>
        <w:t xml:space="preserve">is navigating an unpredictable supply chain. Economic fluctuations frequently lead to shortages of specific drugs, particularly those that are imported or require complex manufacturing processes. For a</w:t>
      </w:r>
      <w:r>
        <w:t xml:space="preserve"> </w:t>
      </w:r>
      <w:r>
        <w:rPr>
          <w:bCs/>
          <w:b/>
        </w:rPr>
        <w:t xml:space="preserve">Pharmacist</w:t>
      </w:r>
      <w:r>
        <w:t xml:space="preserve">, this necessitates advanced logistical skills and strong relationships with distributors.</w:t>
      </w:r>
      <w:r>
        <w:t xml:space="preserve"> </w:t>
      </w:r>
      <w:r>
        <w:t xml:space="preserve">In many cases, pharmacists in the city must advise patients on therapeutic substitutions when their prescribed medication is unavailable. This requires deep knowledge of pharmacokinetics and drug interactions to ensure patient safety without compromising treatment efficacy. Additionally, the financial burden on patients means that</w:t>
      </w:r>
      <w:r>
        <w:t xml:space="preserve"> </w:t>
      </w:r>
      <w:r>
        <w:rPr>
          <w:bCs/>
          <w:b/>
        </w:rPr>
        <w:t xml:space="preserve">Pharmacist</w:t>
      </w:r>
      <w:r>
        <w:t xml:space="preserve"> </w:t>
      </w:r>
      <w:r>
        <w:t xml:space="preserve">staff often engage in price negotiation or guide families toward generic alternatives that are covered by government insurance schemes. This aspect of their role highlights the socioeconomic responsibility inherent in being a pharmacist within an economically constrained urban center like</w:t>
      </w:r>
      <w:r>
        <w:t xml:space="preserve"> </w:t>
      </w:r>
      <w:r>
        <w:rPr>
          <w:iCs/>
          <w:i/>
        </w:rPr>
        <w:t xml:space="preserve">Iran Tehran</w:t>
      </w:r>
      <w:r>
        <w:t xml:space="preserve">.</w:t>
      </w:r>
    </w:p>
    <w:bookmarkEnd w:id="22"/>
    <w:bookmarkStart w:id="23" w:name="X24ea0d5d5b3cac6d4da2f3d482ea6244bed5b3e"/>
    <w:p>
      <w:pPr>
        <w:pStyle w:val="Heading2"/>
      </w:pPr>
      <w:r>
        <w:t xml:space="preserve">Digital Health and Technological Integration</w:t>
      </w:r>
    </w:p>
    <w:p>
      <w:pPr>
        <w:pStyle w:val="FirstParagraph"/>
      </w:pPr>
      <w:r>
        <w:t xml:space="preserve">The recent years have seen a surge in digital health initiatives across Iran, and</w:t>
      </w:r>
      <w:r>
        <w:t xml:space="preserve"> </w:t>
      </w:r>
      <w:r>
        <w:rPr>
          <w:iCs/>
          <w:i/>
        </w:rPr>
        <w:t xml:space="preserve">Iran Tehran</w:t>
      </w:r>
      <w:r>
        <w:t xml:space="preserve">Pharmacist, proficiency in these digital platforms is no longer optional but mandatory.</w:t>
      </w:r>
      <w:r>
        <w:t xml:space="preserve"> </w:t>
      </w:r>
      <w:r>
        <w:t xml:space="preserve">Moreover, telepharmacy services have begun to emerge, allowing remote consultation for follow-up care or minor ailments. While traditional face-to-face interactions remain culturally preferred in many neighborhoods of the city, younger demographics in</w:t>
      </w:r>
      <w:r>
        <w:t xml:space="preserve"> </w:t>
      </w:r>
      <w:r>
        <w:rPr>
          <w:iCs/>
          <w:i/>
        </w:rPr>
        <w:t xml:space="preserve">Iran Tehran</w:t>
      </w:r>
      <w:r>
        <w:t xml:space="preserve"> </w:t>
      </w:r>
      <w:r>
        <w:t xml:space="preserve">are increasingly comfortable with digital health solutions. Pharmacists who integrate these technologies into their practice can reach a wider patient base and provide continuous care beyond the physical walls of their pharmacy. This digital shift also aids in inventory management, allowing pharmacists to predict demand trends more accurately, which is crucial given the supply chain volatility previously mentioned.</w:t>
      </w:r>
    </w:p>
    <w:bookmarkEnd w:id="23"/>
    <w:bookmarkStart w:id="24" w:name="X71a9e957c996d57d5df81be54343c87317b604a"/>
    <w:p>
      <w:pPr>
        <w:pStyle w:val="Heading2"/>
      </w:pPr>
      <w:r>
        <w:t xml:space="preserve">Conclusion: The Evolving Identity of the Pharmacist</w:t>
      </w:r>
    </w:p>
    <w:p>
      <w:pPr>
        <w:pStyle w:val="FirstParagraph"/>
      </w:pPr>
      <w:r>
        <w:t xml:space="preserve">In conclusion, this</w:t>
      </w:r>
      <w:r>
        <w:t xml:space="preserve"> </w:t>
      </w:r>
      <w:r>
        <w:rPr>
          <w:bCs/>
          <w:b/>
        </w:rPr>
        <w:t xml:space="preserve">Case Study</w:t>
      </w:r>
      <w:r>
        <w:t xml:space="preserve"> </w:t>
      </w:r>
      <w:r>
        <w:t xml:space="preserve">illustrates that the role of a</w:t>
      </w:r>
      <w:r>
        <w:t xml:space="preserve"> </w:t>
      </w:r>
      <w:r>
        <w:rPr>
          <w:bCs/>
          <w:b/>
        </w:rPr>
        <w:t xml:space="preserve">Pharmacist</w:t>
      </w:r>
      <w:r>
        <w:rPr>
          <w:iCs/>
          <w:i/>
        </w:rPr>
        <w:t xml:space="preserve">Iran Tehran</w:t>
      </w:r>
      <w:r>
        <w:t xml:space="preserve">Iran Tehran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2026-07-29T06:41:40Z</dcterms:created>
  <dcterms:modified xsi:type="dcterms:W3CDTF">2026-07-29T06:41:40Z</dcterms:modified>
</cp:coreProperties>
</file>

<file path=docProps/custom.xml><?xml version="1.0" encoding="utf-8"?>
<Properties xmlns="http://schemas.openxmlformats.org/officeDocument/2006/custom-properties" xmlns:vt="http://schemas.openxmlformats.org/officeDocument/2006/docPropsVTypes"/>
</file>