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Comprehensive</w:t>
      </w:r>
      <w:r>
        <w:t xml:space="preserve"> </w:t>
      </w:r>
      <w:r>
        <w:t xml:space="preserve">Case</w:t>
      </w:r>
      <w:r>
        <w:t xml:space="preserve"> </w:t>
      </w:r>
      <w:r>
        <w:t xml:space="preserve">Study</w:t>
      </w:r>
    </w:p>
    <w:bookmarkStart w:id="29" w:name="X7c7e8a2f4d5940f0c1c48369c867610c6d3b9ff"/>
    <w:p>
      <w:pPr>
        <w:pStyle w:val="Heading1"/>
      </w:pPr>
      <w:r>
        <w:t xml:space="preserve">The Evolving Role of the Pharmacist in Nepal Kathmandu: A Comprehensive Case Study</w:t>
      </w:r>
    </w:p>
    <w:p>
      <w:pPr>
        <w:pStyle w:val="FirstParagraph"/>
      </w:pPr>
      <w:r>
        <w:rPr>
          <w:bCs/>
          <w:b/>
        </w:rPr>
        <w:t xml:space="preserve">Date:</w:t>
      </w:r>
      <w:r>
        <w:t xml:space="preserve"> </w:t>
      </w:r>
      <w:r>
        <w:t xml:space="preserve">October 26, 2023</w:t>
      </w:r>
      <w:r>
        <w:br/>
      </w:r>
      <w:r>
        <w:rPr>
          <w:bCs/>
          <w:b/>
        </w:rPr>
        <w:t xml:space="preserve">Subject:</w:t>
      </w:r>
      <w:r>
        <w:t xml:space="preserve">An in-depth analysis of healthcare dynamics, professional challenges, and future trajectories for the</w:t>
      </w:r>
      <w:r>
        <w:t xml:space="preserve"> </w:t>
      </w:r>
      <w:r>
        <w:rPr>
          <w:bCs/>
          <w:b/>
        </w:rPr>
        <w:t xml:space="preserve">Pharmacist</w:t>
      </w:r>
    </w:p>
    <w:bookmarkStart w:id="20" w:name="executive-summary"/>
    <w:p>
      <w:pPr>
        <w:pStyle w:val="Heading2"/>
      </w:pPr>
      <w:r>
        <w:t xml:space="preserve">1. Executive Summary</w:t>
      </w:r>
    </w:p>
    <w:p>
      <w:pPr>
        <w:pStyle w:val="FirstParagraph"/>
      </w:pPr>
      <w:r>
        <w:t xml:space="preserve">The landscape of public health in South Asia is undergoing a significant transformation, characterized by rapid urbanization, demographic shifts, and evolving disease patterns. This case study focuses specifically on the capital city of Nepal Kathmandu, an urban center that serves as the epicenter for medical innovation and healthcare policy implementation in the nation. At the heart of this transformation lies a critical yet often underappreciated stakeholder: the pharmacist.</w:t>
      </w:r>
    </w:p>
    <w:p>
      <w:pPr>
        <w:pStyle w:val="BodyText"/>
      </w:pPr>
      <w:r>
        <w:t xml:space="preserve">In Nepal Kathmandu, pharmacies are not merely retail outlets for dispensing medication; they are increasingly becoming accessible community health hubs. This document explores how the role of each</w:t>
      </w:r>
      <w:r>
        <w:t xml:space="preserve"> </w:t>
      </w:r>
      <w:r>
        <w:rPr>
          <w:bCs/>
          <w:b/>
        </w:rPr>
        <w:t xml:space="preserve">Pharmacist</w:t>
      </w:r>
      <w:r>
        <w:t xml:space="preserve"> </w:t>
      </w:r>
      <w:r>
        <w:t xml:space="preserve">is shifting from a purely logistical distributor of pharmaceuticals to an integral part of the clinical healthcare team. By examining current challenges, regulatory frameworks, and emerging opportunities within Nepal Kathmandu, this study aims to highlight strategies for enhancing patient outcomes through better pharmacist integration.</w:t>
      </w:r>
    </w:p>
    <w:bookmarkEnd w:id="20"/>
    <w:bookmarkStart w:id="21" w:name="Xb302c99ff881f22c6874fc4a0cc953ae78a27ec"/>
    <w:p>
      <w:pPr>
        <w:pStyle w:val="Heading2"/>
      </w:pPr>
      <w:r>
        <w:t xml:space="preserve">2. Contextual Background: The Healthcare Landscape in Nepal Kathmandu</w:t>
      </w:r>
    </w:p>
    <w:p>
      <w:pPr>
        <w:pStyle w:val="FirstParagraph"/>
      </w:pPr>
      <w:r>
        <w:t xml:space="preserve">Nepal Kathmandu is a dense urban metropolis facing a "double burden" of disease. While infectious diseases such as tuberculosis and dengue fever remain prevalent due to seasonal variations and population density, there is a sharp rise in Non-Communicable Diseases (NCDs). Conditions such as diabetes mellitus, hypertension, chronic obstructive pulmonary disease (COPD), and cardiovascular disorders are now the leading causes of morbidity and mortality.</w:t>
      </w:r>
    </w:p>
    <w:p>
      <w:pPr>
        <w:pStyle w:val="BodyText"/>
      </w:pPr>
      <w:r>
        <w:t xml:space="preserve">This epidemiological transition places immense pressure on healthcare infrastructure. Hospitals are overcrowded, and primary care access is limited in certain peri-urban areas. Consequently, patients frequently turn to local pharmacies as their first point of contact for health advice. In this context, the</w:t>
      </w:r>
      <w:r>
        <w:t xml:space="preserve"> </w:t>
      </w:r>
      <w:r>
        <w:rPr>
          <w:bCs/>
          <w:b/>
        </w:rPr>
        <w:t xml:space="preserve">Pharmacist</w:t>
      </w:r>
      <w:r>
        <w:t xml:space="preserve"> </w:t>
      </w:r>
      <w:r>
        <w:t xml:space="preserve">becomes the most accessible healthcare provider in Nepal Kathmandu. However, traditional public perception often views pharmacists solely as sellers of medicine rather than advisors on therapeutic efficacy and safety.</w:t>
      </w:r>
    </w:p>
    <w:bookmarkEnd w:id="21"/>
    <w:bookmarkStart w:id="25" w:name="X035676952bd572a8611f40ec4e8cba3bd16a7f7"/>
    <w:p>
      <w:pPr>
        <w:pStyle w:val="Heading2"/>
      </w:pPr>
      <w:r>
        <w:t xml:space="preserve">3. The Professional Profile: Challenges Facing Pharmacists in Nepal Kathmandu</w:t>
      </w:r>
    </w:p>
    <w:p>
      <w:pPr>
        <w:pStyle w:val="FirstParagraph"/>
      </w:pPr>
      <w:r>
        <w:t xml:space="preserve">To understand the current status of pharmacy practice, one must analyze the structural and educational challenges faced by professionals in Nepal Kathmandu.</w:t>
      </w:r>
    </w:p>
    <w:bookmarkStart w:id="22" w:name="educational-disparities"/>
    <w:p>
      <w:pPr>
        <w:pStyle w:val="Heading3"/>
      </w:pPr>
      <w:r>
        <w:t xml:space="preserve">3.1 Educational Disparities</w:t>
      </w:r>
    </w:p>
    <w:p>
      <w:pPr>
        <w:pStyle w:val="FirstParagraph"/>
      </w:pPr>
      <w:r>
        <w:t xml:space="preserve">The transition from a Bachelor of Pharmacy (B.Pharm) to a Doctor of Pharmacy (Pharm.D) curriculum has been gradual across institutions in Nepal Kathmandu. While the Pharm.D program is designed to provide clinical training comparable to physicians, many older graduates hold B.Pharm degrees which focus heavily on chemistry and manufacturing rather than patient care. This discrepancy creates a gap in clinical reasoning skills among some practitioners.</w:t>
      </w:r>
    </w:p>
    <w:bookmarkEnd w:id="22"/>
    <w:bookmarkStart w:id="23" w:name="regulatory-and-ethical-issues"/>
    <w:p>
      <w:pPr>
        <w:pStyle w:val="Heading3"/>
      </w:pPr>
      <w:r>
        <w:t xml:space="preserve">3.2 Regulatory and Ethical Issues</w:t>
      </w:r>
    </w:p>
    <w:p>
      <w:pPr>
        <w:pStyle w:val="FirstParagraph"/>
      </w:pPr>
      <w:r>
        <w:t xml:space="preserve">In the competitive market of Nepal Kathmandu, there is significant pressure to maximize sales margins. This economic incentive sometimes leads to irrational drug dispensing practices, including the promotion of high-margin drugs over cost-effective generics or essential medicines. Furthermore, the enforcement of regulations regarding prescription-only medications remains inconsistent. A major challenge for any</w:t>
      </w:r>
      <w:r>
        <w:t xml:space="preserve"> </w:t>
      </w:r>
      <w:r>
        <w:rPr>
          <w:bCs/>
          <w:b/>
        </w:rPr>
        <w:t xml:space="preserve">Pharmacist</w:t>
      </w:r>
      <w:r>
        <w:t xml:space="preserve"> </w:t>
      </w:r>
      <w:r>
        <w:t xml:space="preserve">operating in Nepal Kathmandu is maintaining ethical integrity while navigating a market that often prioritizes profit over public health.</w:t>
      </w:r>
    </w:p>
    <w:bookmarkEnd w:id="23"/>
    <w:bookmarkStart w:id="24" w:name="self-medication-culture"/>
    <w:p>
      <w:pPr>
        <w:pStyle w:val="Heading3"/>
      </w:pPr>
      <w:r>
        <w:t xml:space="preserve">3.3 Self-Medication Culture</w:t>
      </w:r>
    </w:p>
    <w:p>
      <w:pPr>
        <w:pStyle w:val="FirstParagraph"/>
      </w:pPr>
      <w:r>
        <w:t xml:space="preserve">A prevalent culture of self-medication exists within the urban population of Nepal Kathmandu. Patients often purchase antibiotics and analgesics without prescriptions, relying on previous experiences or advice from non-qualified drug sellers. This trend exacerbates the global crisis of antimicrobial resistance (AMR) and poses significant risks to patient safety.</w:t>
      </w:r>
    </w:p>
    <w:bookmarkEnd w:id="24"/>
    <w:bookmarkEnd w:id="25"/>
    <w:bookmarkStart w:id="26" w:name="Xc18a1e77adb2e79baf1a6f7aaad743993e835ff"/>
    <w:p>
      <w:pPr>
        <w:pStyle w:val="Heading2"/>
      </w:pPr>
      <w:r>
        <w:t xml:space="preserve">4. Case Scenario: Intervention in a Community Pharmacy</w:t>
      </w:r>
    </w:p>
    <w:p>
      <w:pPr>
        <w:pStyle w:val="FirstParagraph"/>
      </w:pPr>
      <w:r>
        <w:t xml:space="preserve">To illustrate the potential impact of professionalized pharmacy practice, consider a representative case scenario from a busy community pharmacy in Thamel, Nepal Kathmandu. The pharmacist encounters an elderly patient suffering from uncontrolled hypertension and type 2 diabetes.</w:t>
      </w:r>
    </w:p>
    <w:p>
      <w:pPr>
        <w:pStyle w:val="BodyText"/>
      </w:pPr>
      <w:r>
        <w:t xml:space="preserve">In the past, this interaction might have ended with the sale of prescribed medications. However, under modern clinical guidelines being adopted by progressive pharmacies in Nepal Kathmandu, the</w:t>
      </w:r>
      <w:r>
        <w:t xml:space="preserve"> </w:t>
      </w:r>
      <w:r>
        <w:rPr>
          <w:bCs/>
          <w:b/>
        </w:rPr>
        <w:t xml:space="preserve">Pharmacist</w:t>
      </w:r>
      <w:r>
        <w:t xml:space="preserve"> </w:t>
      </w:r>
      <w:r>
        <w:t xml:space="preserve">performs a comprehensive medication review. The pharmacist identifies that the patient is experiencing side effects from one of their antihypertensive drugs and is suffering from poor adherence due to complex dosing schedules. Additionally, the pharmacist notices that the patient has been purchasing over-the-counter painkillers for joint pain, which may interact negatively with their diabetic medication.</w:t>
      </w:r>
    </w:p>
    <w:p>
      <w:pPr>
        <w:pStyle w:val="BodyText"/>
      </w:pPr>
      <w:r>
        <w:t xml:space="preserve">The pharmacist intervenes by counseling the patient on proper administration times, suggesting a simplified regimen in consultation with the prescribing physician (a model known as collaborative practice), and providing dietary advice suitable for diabetic patients in the local context of Nepal Kathmandu. This holistic approach resulted in improved blood pressure control and reduced hospital readmission rates, demonstrating the tangible value of clinical pharmacy services.</w:t>
      </w:r>
    </w:p>
    <w:bookmarkEnd w:id="26"/>
    <w:bookmarkStart w:id="27" w:name="X9097fedc0edcca610161144b9059e7d79d12f85"/>
    <w:p>
      <w:pPr>
        <w:pStyle w:val="Heading2"/>
      </w:pPr>
      <w:r>
        <w:t xml:space="preserve">5. Strategic Recommendations for Stakeholders</w:t>
      </w:r>
    </w:p>
    <w:p>
      <w:pPr>
        <w:pStyle w:val="FirstParagraph"/>
      </w:pPr>
      <w:r>
        <w:t xml:space="preserve">To fully leverage the potential of healthcare delivery systems, several strategic actions are recommended for policymakers, educational institutions, and professional bodies in Nepal Kathmandu:</w:t>
      </w:r>
    </w:p>
    <w:p>
      <w:pPr>
        <w:numPr>
          <w:ilvl w:val="0"/>
          <w:numId w:val="1001"/>
        </w:numPr>
        <w:pStyle w:val="Compact"/>
      </w:pPr>
      <w:r>
        <w:rPr>
          <w:bCs/>
          <w:b/>
        </w:rPr>
        <w:t xml:space="preserve">Clinical Integration:</w:t>
      </w:r>
      <w:r>
        <w:t xml:space="preserve">The government must facilitate frameworks that allow</w:t>
      </w:r>
      <w:r>
        <w:t xml:space="preserve"> </w:t>
      </w:r>
      <w:r>
        <w:rPr>
          <w:bCs/>
          <w:b/>
        </w:rPr>
        <w:t xml:space="preserve">Pharmacists</w:t>
      </w:r>
      <w:r>
        <w:t xml:space="preserve"> </w:t>
      </w:r>
      <w:r>
        <w:t xml:space="preserve">to prescribe for minor ailments and manage NCDs within their scope of practice. This would relieve the burden on physicians in major hospitals across Nepal Kathmandu.</w:t>
      </w:r>
    </w:p>
    <w:p>
      <w:pPr>
        <w:numPr>
          <w:ilvl w:val="0"/>
          <w:numId w:val="1001"/>
        </w:numPr>
        <w:pStyle w:val="Compact"/>
      </w:pPr>
      <w:r>
        <w:rPr>
          <w:bCs/>
          <w:b/>
        </w:rPr>
        <w:t xml:space="preserve">Continuous Professional Development (CPD):</w:t>
      </w:r>
      <w:r>
        <w:t xml:space="preserve">Educational institutions should enforce rigorous CPD requirements focused on clinical skills, counseling techniques, and antimicrobial stewardship.</w:t>
      </w:r>
    </w:p>
    <w:p>
      <w:pPr>
        <w:numPr>
          <w:ilvl w:val="0"/>
          <w:numId w:val="1001"/>
        </w:numPr>
        <w:pStyle w:val="Compact"/>
      </w:pPr>
      <w:r>
        <w:rPr>
          <w:bCs/>
          <w:b/>
        </w:rPr>
        <w:t xml:space="preserve">Digital Health Adoption:</w:t>
      </w:r>
      <w:r>
        <w:t xml:space="preserve">The integration of electronic prescription systems and tele-pharmacy services in Nepal Kathmandu can help track dispensing history, reduce errors, and improve adherence monitoring.</w:t>
      </w:r>
    </w:p>
    <w:p>
      <w:pPr>
        <w:numPr>
          <w:ilvl w:val="0"/>
          <w:numId w:val="1001"/>
        </w:numPr>
        <w:pStyle w:val="Compact"/>
      </w:pPr>
      <w:r>
        <w:rPr>
          <w:bCs/>
          <w:b/>
        </w:rPr>
        <w:t xml:space="preserve">Public Awareness Campaigns:</w:t>
      </w:r>
      <w:r>
        <w:t xml:space="preserve">Educating the public on the difference between a qualified</w:t>
      </w:r>
      <w:r>
        <w:t xml:space="preserve"> </w:t>
      </w:r>
      <w:r>
        <w:rPr>
          <w:bCs/>
          <w:b/>
        </w:rPr>
        <w:t xml:space="preserve">Pharmacist</w:t>
      </w:r>
      <w:r>
        <w:t xml:space="preserve"> </w:t>
      </w:r>
      <w:r>
        <w:t xml:space="preserve">and an untrained drug vendor is essential. Campaigns should emphasize that pharmacists are trained medical professionals capable of providing evidence-based advice.</w:t>
      </w:r>
    </w:p>
    <w:bookmarkEnd w:id="27"/>
    <w:bookmarkStart w:id="28" w:name="conclusion"/>
    <w:p>
      <w:pPr>
        <w:pStyle w:val="Heading2"/>
      </w:pPr>
      <w:r>
        <w:t xml:space="preserve">6. Conclusion</w:t>
      </w:r>
    </w:p>
    <w:p>
      <w:pPr>
        <w:pStyle w:val="FirstParagraph"/>
      </w:pPr>
      <w:r>
        <w:t xml:space="preserve">The evolution of healthcare in Nepal Kathmandu necessitates a redefinition of traditional roles. The</w:t>
      </w:r>
      <w:r>
        <w:t xml:space="preserve"> </w:t>
      </w:r>
      <w:r>
        <w:rPr>
          <w:bCs/>
          <w:b/>
        </w:rPr>
        <w:t xml:space="preserve">Pharmacist</w:t>
      </w:r>
      <w:r>
        <w:t xml:space="preserve">, as the most accessible and educated drug expert in the community, holds the key to bridging gaps in primary healthcare coverage. By addressing educational disparities, enforcing ethical standards, and embracing clinical technologies, pharmacists can transform from mere dispensers of commodities into vital guardians of public health.</w:t>
      </w:r>
    </w:p>
    <w:p>
      <w:pPr>
        <w:pStyle w:val="BodyText"/>
      </w:pPr>
      <w:r>
        <w:t xml:space="preserve">For Nepal Kathmandu to achieve universal health coverage goals, it is imperative that policymakers recognize the pharmacy sector as a core component of the healthcare delivery system. Investing in the professional development and regulatory strength of pharmacists is not just an economic necessity but a moral imperative for ensuring equitable and safe healthcare for all citizens.</w:t>
      </w:r>
    </w:p>
    <w:p>
      <w:pPr>
        <w:pStyle w:val="BodyText"/>
      </w:pPr>
      <w:r>
        <w:t xml:space="preserve">Ultimately, the success of this transition depends on collaboration between universities, hospital administrations, private pharmacy chains, and government regulators. When these stakeholders align their interests around patient welfare in Nepal Kathmandu, the</w:t>
      </w:r>
      <w:r>
        <w:t xml:space="preserve"> </w:t>
      </w:r>
      <w:r>
        <w:rPr>
          <w:bCs/>
          <w:b/>
        </w:rPr>
        <w:t xml:space="preserve">Pharmacist</w:t>
      </w:r>
      <w:r>
        <w:t xml:space="preserve"> </w:t>
      </w:r>
      <w:r>
        <w:t xml:space="preserve">will emerge as an indispensable pillar of a robust and resilient healthcare 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Nepal Kathmandu: A Comprehensive Case Study</dc:title>
  <dc:creator/>
  <dc:language>en</dc:language>
  <cp:keywords/>
  <dcterms:created xsi:type="dcterms:W3CDTF">2026-07-29T14:53:49Z</dcterms:created>
  <dcterms:modified xsi:type="dcterms:W3CDTF">2026-07-29T14:53:49Z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