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6dddb9119b51578975dfb6bdc71ab9eb0b3d4c4"/>
    <w:p>
      <w:pPr>
        <w:pStyle w:val="Heading1"/>
      </w:pPr>
      <w:r>
        <w:t xml:space="preserve">Case Study: The Role and Evolution of the Pharmacist in Russia Saint Petersburg</w:t>
      </w:r>
    </w:p>
    <w:p>
      <w:pPr>
        <w:pStyle w:val="FirstParagraph"/>
      </w:pPr>
      <w:r>
        <w:rPr>
          <w:bCs/>
          <w:b/>
        </w:rPr>
        <w:t xml:space="preserve">Date:</w:t>
      </w:r>
      <w:r>
        <w:t xml:space="preserve"> </w:t>
      </w:r>
      <w:r>
        <w:t xml:space="preserve">October 2023</w:t>
      </w:r>
      <w:r>
        <w:br/>
      </w:r>
      <w:r>
        <w:rPr>
          <w:bCs/>
          <w:b/>
        </w:rPr>
        <w:t xml:space="preserve">Subject:Digital Reference Code:</w:t>
      </w:r>
    </w:p>
    <w:bookmarkStart w:id="20" w:name="executive-summary"/>
    <w:p>
      <w:pPr>
        <w:pStyle w:val="Heading2"/>
      </w:pPr>
      <w:r>
        <w:t xml:space="preserve">1. Executive Summary</w:t>
      </w:r>
    </w:p>
    <w:p>
      <w:pPr>
        <w:pStyle w:val="FirstParagraph"/>
      </w:pPr>
      <w:r>
        <w:t xml:space="preserve">This case study examines the critical position of the</w:t>
      </w:r>
      <w:r>
        <w:t xml:space="preserve"> </w:t>
      </w:r>
      <w:r>
        <w:rPr>
          <w:bCs/>
          <w:b/>
        </w:rPr>
        <w:t xml:space="preserve">Pharmacist</w:t>
      </w:r>
      <w:r>
        <w:t xml:space="preserve"> </w:t>
      </w:r>
      <w:r>
        <w:t xml:space="preserve">within the complex healthcare infrastructure of</w:t>
      </w:r>
      <w:r>
        <w:t xml:space="preserve"> </w:t>
      </w:r>
      <w:r>
        <w:rPr>
          <w:bCs/>
          <w:b/>
        </w:rPr>
        <w:t xml:space="preserve">Russia Saint Petersburg</w:t>
      </w:r>
      <w:r>
        <w:t xml:space="preserve">. As the second-largest city in Russia and a major cultural and economic hub, Saint Petersburg presents a unique microcosm for analyzing pharmaceutical trends in emerging markets. Historically, pharmacists have transitioned from simple dispensers of medication to vital clinical partners in primary care. This document explores how regulatory changes, digital transformation (telemedicine), and post-pandemic behaviors have reshaped the professional identity of the</w:t>
      </w:r>
      <w:r>
        <w:t xml:space="preserve"> </w:t>
      </w:r>
      <w:r>
        <w:rPr>
          <w:bCs/>
          <w:b/>
        </w:rPr>
        <w:t xml:space="preserve">Pharmacist</w:t>
      </w:r>
      <w:r>
        <w:t xml:space="preserve"> </w:t>
      </w:r>
      <w:r>
        <w:t xml:space="preserve">in this specific geographic context.</w:t>
      </w:r>
    </w:p>
    <w:bookmarkEnd w:id="20"/>
    <w:bookmarkStart w:id="21" w:name="X989040785f912e83d883f2ff0fe6fdd999dc4b2"/>
    <w:p>
      <w:pPr>
        <w:pStyle w:val="Heading2"/>
      </w:pPr>
      <w:r>
        <w:t xml:space="preserve">2. Background: The Healthcare Landscape of Russia Saint Petersburg</w:t>
      </w:r>
    </w:p>
    <w:p>
      <w:pPr>
        <w:pStyle w:val="FirstParagraph"/>
      </w:pPr>
      <w:r>
        <w:rPr>
          <w:bCs/>
          <w:b/>
        </w:rPr>
        <w:t xml:space="preserve">Russia Saint Petersburg</w:t>
      </w:r>
      <w:r>
        <w:t xml:space="preserve">, often referred to as the "Northern Capital," possesses a healthcare system that is distinct from the federal center in Moscow, yet it adheres to national regulatory frameworks. The city has a high density of medical institutions, ranging from state-funded clinics (polikliniks) to private specialty centers. In</w:t>
      </w:r>
      <w:r>
        <w:t xml:space="preserve"> </w:t>
      </w:r>
      <w:r>
        <w:rPr>
          <w:bCs/>
          <w:b/>
        </w:rPr>
        <w:t xml:space="preserve">Russia Saint Petersburg</w:t>
      </w:r>
      <w:r>
        <w:t xml:space="preserve">, the population density creates both challenges and opportunities for pharmaceutical accessibility.</w:t>
      </w:r>
    </w:p>
    <w:p>
      <w:pPr>
        <w:pStyle w:val="BodyText"/>
      </w:pPr>
      <w:r>
        <w:t xml:space="preserve">The legal framework governing pharmacy practice in Russia is centralized under the Ministry of Health. However, local implementation varies by region. In</w:t>
      </w:r>
      <w:r>
        <w:t xml:space="preserve"> </w:t>
      </w:r>
      <w:r>
        <w:rPr>
          <w:bCs/>
          <w:b/>
        </w:rPr>
        <w:t xml:space="preserve">Russia Saint Petersburg</w:t>
      </w:r>
      <w:r>
        <w:t xml:space="preserve">, there is a robust network of both federal chains (such as Rigla and Stolichki) and independent neighborhood pharmacies. The economic volatility affecting</w:t>
      </w:r>
      <w:r>
        <w:t xml:space="preserve"> </w:t>
      </w:r>
      <w:r>
        <w:rPr>
          <w:bCs/>
          <w:b/>
        </w:rPr>
        <w:t xml:space="preserve">Russia</w:t>
      </w:r>
      <w:r>
        <w:t xml:space="preserve"> </w:t>
      </w:r>
      <w:r>
        <w:t xml:space="preserve">has also influenced supply chains, making the logistical role of the pharmacist increasingly significant alongside their clinical duties.</w:t>
      </w:r>
    </w:p>
    <w:bookmarkEnd w:id="21"/>
    <w:bookmarkStart w:id="24" w:name="X207b273b0a65e1d1f5e9d32558a0132fb93c075"/>
    <w:p>
      <w:pPr>
        <w:pStyle w:val="Heading2"/>
      </w:pPr>
      <w:r>
        <w:t xml:space="preserve">3. Professional Profile: The Modern Pharmacist</w:t>
      </w:r>
    </w:p>
    <w:p>
      <w:pPr>
        <w:pStyle w:val="FirstParagraph"/>
      </w:pPr>
      <w:r>
        <w:t xml:space="preserve">The traditional image of the</w:t>
      </w:r>
      <w:r>
        <w:t xml:space="preserve"> </w:t>
      </w:r>
      <w:r>
        <w:rPr>
          <w:bCs/>
          <w:b/>
        </w:rPr>
        <w:t xml:space="preserve">Pharmacist</w:t>
      </w:r>
    </w:p>
    <w:p>
      <w:pPr>
        <w:pStyle w:val="BodyText"/>
      </w:pPr>
      <w:r>
        <w:t xml:space="preserve">Russia Saint Petersburg, the</w:t>
      </w:r>
    </w:p>
    <w:p>
      <w:pPr>
        <w:pStyle w:val="BodyText"/>
      </w:pPr>
      <w:r>
        <w:t xml:space="preserve">Pharmacist</w:t>
      </w:r>
    </w:p>
    <w:bookmarkStart w:id="22" w:name="clinical-responsibilities"/>
    <w:p>
      <w:pPr>
        <w:pStyle w:val="Heading3"/>
      </w:pPr>
      <w:r>
        <w:t xml:space="preserve">3.1 Clinical Responsibilities</w:t>
      </w:r>
    </w:p>
    <w:p>
      <w:pPr>
        <w:pStyle w:val="FirstParagraph"/>
      </w:pPr>
      <w:r>
        <w:t xml:space="preserve">In</w:t>
      </w:r>
      <w:r>
        <w:t xml:space="preserve"> </w:t>
      </w:r>
      <w:r>
        <w:rPr>
          <w:bCs/>
          <w:b/>
        </w:rPr>
        <w:t xml:space="preserve">Russia Saint Petersburg</w:t>
      </w:r>
      <w:r>
        <w:t xml:space="preserve">, pharmacists are increasingly involved in:</w:t>
      </w:r>
    </w:p>
    <w:p>
      <w:pPr>
        <w:numPr>
          <w:ilvl w:val="0"/>
          <w:numId w:val="1001"/>
        </w:numPr>
        <w:pStyle w:val="Compact"/>
      </w:pPr>
      <w:r>
        <w:rPr>
          <w:bCs/>
          <w:b/>
        </w:rPr>
        <w:t xml:space="preserve">Patient Counseling:</w:t>
      </w:r>
    </w:p>
    <w:p>
      <w:pPr>
        <w:numPr>
          <w:ilvl w:val="0"/>
          <w:numId w:val="1001"/>
        </w:numPr>
        <w:pStyle w:val="Compact"/>
      </w:pPr>
      <w:r>
        <w:rPr>
          <w:bCs/>
          <w:b/>
        </w:rPr>
        <w:t xml:space="preserve">Cold and Flu Management:</w:t>
      </w:r>
    </w:p>
    <w:p>
      <w:pPr>
        <w:numPr>
          <w:ilvl w:val="0"/>
          <w:numId w:val="1001"/>
        </w:numPr>
        <w:pStyle w:val="Compact"/>
      </w:pPr>
      <w:r>
        <w:rPr>
          <w:bCs/>
          <w:b/>
        </w:rPr>
        <w:t xml:space="preserve">Chronic Disease Monitoring:</w:t>
      </w:r>
    </w:p>
    <w:bookmarkEnd w:id="22"/>
    <w:bookmarkStart w:id="23" w:name="regulatory-compliance-and-control"/>
    <w:p>
      <w:pPr>
        <w:pStyle w:val="Heading3"/>
      </w:pPr>
      <w:r>
        <w:t xml:space="preserve">3.2 Regulatory Compliance and Control</w:t>
      </w:r>
    </w:p>
    <w:p>
      <w:pPr>
        <w:pStyle w:val="FirstParagraph"/>
      </w:pPr>
      <w:r>
        <w:t xml:space="preserve">The</w:t>
      </w:r>
      <w:r>
        <w:t xml:space="preserve"> </w:t>
      </w:r>
      <w:r>
        <w:rPr>
          <w:bCs/>
          <w:b/>
        </w:rPr>
        <w:t xml:space="preserve">Russian Federation</w:t>
      </w:r>
      <w:hyperlink w:anchor="fn1">
        <w:r>
          <w:rPr>
            <w:rStyle w:val="Hyperlink"/>
          </w:rPr>
          <w:t xml:space="preserve">[1]</w:t>
        </w:r>
      </w:hyperlink>
    </w:p>
    <w:p>
      <w:pPr>
        <w:pStyle w:val="BodyText"/>
      </w:pPr>
      <w:r>
        <w:t xml:space="preserve">Pharmacist</w:t>
      </w:r>
    </w:p>
    <w:p>
      <w:pPr>
        <w:pStyle w:val="BodyText"/>
      </w:pPr>
      <w:r>
        <w:t xml:space="preserve">Russia Saint Petersburg</w:t>
      </w:r>
    </w:p>
    <w:p>
      <w:pPr>
        <w:pStyle w:val="BodyText"/>
      </w:pPr>
      <w:r>
        <w:t xml:space="preserve">must navigate complex electronic prescription systems (E-prescriptions) introduced by the government to prevent fraud. This digital shift has required pharmacists to upskill in IT literacy, bridging the gap between healthcare and technology.</w:t>
      </w:r>
    </w:p>
    <w:bookmarkEnd w:id="23"/>
    <w:bookmarkEnd w:id="24"/>
    <w:bookmarkStart w:id="28" w:name="key-drivers-of-change"/>
    <w:p>
      <w:pPr>
        <w:pStyle w:val="Heading2"/>
      </w:pPr>
      <w:r>
        <w:t xml:space="preserve">4. Key Drivers of Change</w:t>
      </w:r>
    </w:p>
    <w:bookmarkStart w:id="25" w:name="digitalization-and-telemedicine"/>
    <w:p>
      <w:pPr>
        <w:pStyle w:val="Heading3"/>
      </w:pPr>
      <w:r>
        <w:t xml:space="preserve">4.1 Digitalization and Telemedicine</w:t>
      </w:r>
    </w:p>
    <w:p>
      <w:pPr>
        <w:pStyle w:val="FirstParagraph"/>
      </w:pPr>
      <w:r>
        <w:t xml:space="preserve">The pandemic accelerated the adoption of telemedicine platforms in</w:t>
      </w:r>
      <w:r>
        <w:t xml:space="preserve"> </w:t>
      </w:r>
      <w:r>
        <w:rPr>
          <w:bCs/>
          <w:b/>
        </w:rPr>
        <w:t xml:space="preserve">Russia Saint Petersburg</w:t>
      </w:r>
    </w:p>
    <w:p>
      <w:pPr>
        <w:pStyle w:val="BodyText"/>
      </w:pPr>
      <w:r>
        <w:t xml:space="preserve">. While pharmacists cannot diagnose, they now frequently collaborate with online doctors. A patient may receive a prescription via an app and have it delivered or picked up at a local pharmacy. The</w:t>
      </w:r>
    </w:p>
    <w:p>
      <w:pPr>
        <w:pStyle w:val="BodyText"/>
      </w:pPr>
      <w:r>
        <w:t xml:space="preserve">Pharmacist</w:t>
      </w:r>
    </w:p>
    <w:bookmarkEnd w:id="25"/>
    <w:bookmarkStart w:id="26" w:name="supply-chain-resilience"/>
    <w:p>
      <w:pPr>
        <w:pStyle w:val="Heading3"/>
      </w:pPr>
      <w:r>
        <w:t xml:space="preserve">4.2 Supply Chain Resilience</w:t>
      </w:r>
    </w:p>
    <w:p>
      <w:pPr>
        <w:pStyle w:val="FirstParagraph"/>
      </w:pPr>
      <w:r>
        <w:t xml:space="preserve">Economic sanctions and global supply chain disruptions have impacted</w:t>
      </w:r>
      <w:r>
        <w:t xml:space="preserve"> </w:t>
      </w:r>
      <w:r>
        <w:rPr>
          <w:bCs/>
          <w:b/>
        </w:rPr>
        <w:t xml:space="preserve">Russia</w:t>
      </w:r>
    </w:p>
    <w:p>
      <w:pPr>
        <w:pStyle w:val="BodyText"/>
      </w:pPr>
      <w:r>
        <w:t xml:space="preserve">. For pharmacies in</w:t>
      </w:r>
      <w:r>
        <w:t xml:space="preserve"> </w:t>
      </w:r>
      <w:r>
        <w:rPr>
          <w:bCs/>
          <w:b/>
        </w:rPr>
        <w:t xml:space="preserve">Russia Saint Petersburg</w:t>
      </w:r>
      <w:r>
        <w:t xml:space="preserve">, this means managing shortages of imported drugs more frequently. The</w:t>
      </w:r>
    </w:p>
    <w:p>
      <w:pPr>
        <w:pStyle w:val="BodyText"/>
      </w:pPr>
      <w:r>
        <w:t xml:space="preserve">Pharmacist</w:t>
      </w:r>
    </w:p>
    <w:bookmarkEnd w:id="26"/>
    <w:bookmarkStart w:id="27" w:name="consumer-behavior-shifts"/>
    <w:p>
      <w:pPr>
        <w:pStyle w:val="Heading3"/>
      </w:pPr>
      <w:r>
        <w:t xml:space="preserve">4.3 Consumer Behavior Shifts</w:t>
      </w:r>
    </w:p>
    <w:p>
      <w:pPr>
        <w:pStyle w:val="FirstParagraph"/>
      </w:pPr>
      <w:r>
        <w:t xml:space="preserve">In</w:t>
      </w:r>
      <w:r>
        <w:t xml:space="preserve"> </w:t>
      </w:r>
      <w:r>
        <w:rPr>
          <w:bCs/>
          <w:b/>
        </w:rPr>
        <w:t xml:space="preserve">Russia Saint Petersburg</w:t>
      </w:r>
      <w:r>
        <w:t xml:space="preserve">, there is a growing trend towards self-medication for minor ailments, driven by long wait times in state clinics. Pharmacists are the first line of defense for these consumers. Consequently, marketing strategies have shifted to emphasize the expertise of the</w:t>
      </w:r>
      <w:r>
        <w:t xml:space="preserve"> </w:t>
      </w:r>
      <w:r>
        <w:rPr>
          <w:bCs/>
          <w:b/>
        </w:rPr>
        <w:t xml:space="preserve">Pharmacist</w:t>
      </w:r>
    </w:p>
    <w:bookmarkEnd w:id="27"/>
    <w:bookmarkEnd w:id="28"/>
    <w:bookmarkStart w:id="29" w:name="Xc7473af9cbe1bf71f19269d1442f7d904102cb1"/>
    <w:p>
      <w:pPr>
        <w:pStyle w:val="Heading2"/>
      </w:pPr>
      <w:r>
        <w:t xml:space="preserve">5. Challenges Faced by Pharmacists in Russia Saint Petersburg</w:t>
      </w:r>
    </w:p>
    <w:p>
      <w:pPr>
        <w:numPr>
          <w:ilvl w:val="0"/>
          <w:numId w:val="1002"/>
        </w:numPr>
        <w:pStyle w:val="Compact"/>
      </w:pPr>
      <w:r>
        <w:rPr>
          <w:bCs/>
          <w:b/>
        </w:rPr>
        <w:t xml:space="preserve">Pricing Pressures:</w:t>
      </w:r>
    </w:p>
    <w:p>
      <w:pPr>
        <w:numPr>
          <w:ilvl w:val="0"/>
          <w:numId w:val="1000"/>
        </w:numPr>
        <w:pStyle w:val="Compact"/>
      </w:pPr>
      <w:r>
        <w:t xml:space="preserve">The Russian government imposes strict price caps on a "List of Vital and Essential Drugs." While this protects patients, it squeezes pharmacy margins, affecting the economic viability of smaller pharmacies in</w:t>
      </w:r>
      <w:r>
        <w:t xml:space="preserve"> </w:t>
      </w:r>
      <w:r>
        <w:rPr>
          <w:bCs/>
          <w:b/>
        </w:rPr>
        <w:t xml:space="preserve">Russia Saint Petersburg</w:t>
      </w:r>
      <w:r>
        <w:t xml:space="preserve">.</w:t>
      </w:r>
    </w:p>
    <w:p>
      <w:pPr>
        <w:numPr>
          <w:ilvl w:val="0"/>
          <w:numId w:val="1002"/>
        </w:numPr>
        <w:pStyle w:val="Compact"/>
      </w:pPr>
      <w:r>
        <w:rPr>
          <w:bCs/>
          <w:b/>
        </w:rPr>
        <w:t xml:space="preserve">Staffing Shortages:</w:t>
      </w:r>
    </w:p>
    <w:p>
      <w:pPr>
        <w:numPr>
          <w:ilvl w:val="0"/>
          <w:numId w:val="1000"/>
        </w:numPr>
        <w:pStyle w:val="Compact"/>
      </w:pPr>
      <w:r>
        <w:t xml:space="preserve">Despite high educational standards, there is a competition for talent between state hospitals and private retail chains. Burnout and workload management remain significant concerns.</w:t>
      </w:r>
    </w:p>
    <w:p>
      <w:pPr>
        <w:numPr>
          <w:ilvl w:val="0"/>
          <w:numId w:val="1002"/>
        </w:numPr>
        <w:pStyle w:val="Compact"/>
      </w:pPr>
      <w:r>
        <w:rPr>
          <w:bCs/>
          <w:b/>
        </w:rPr>
        <w:t xml:space="preserve">Patient Education Gaps:</w:t>
      </w:r>
    </w:p>
    <w:p>
      <w:pPr>
        <w:numPr>
          <w:ilvl w:val="0"/>
          <w:numId w:val="1000"/>
        </w:numPr>
        <w:pStyle w:val="Compact"/>
      </w:pPr>
      <w:r>
        <w:t xml:space="preserve">A segment of the population still relies on outdated medical advice or social media rumors. The</w:t>
      </w:r>
    </w:p>
    <w:p>
      <w:pPr>
        <w:numPr>
          <w:ilvl w:val="0"/>
          <w:numId w:val="1000"/>
        </w:numPr>
        <w:pStyle w:val="Compact"/>
      </w:pPr>
      <w:r>
        <w:t xml:space="preserve">Pharmacist</w:t>
      </w:r>
    </w:p>
    <w:bookmarkEnd w:id="29"/>
    <w:bookmarkStart w:id="30" w:name="strategic-opportunities-for-growth"/>
    <w:p>
      <w:pPr>
        <w:pStyle w:val="Heading2"/>
      </w:pPr>
      <w:r>
        <w:t xml:space="preserve">6. Strategic Opportunities for Growth</w:t>
      </w:r>
    </w:p>
    <w:p>
      <w:pPr>
        <w:pStyle w:val="FirstParagraph"/>
      </w:pPr>
      <w:r>
        <w:t xml:space="preserve">6.1 Expansion of Clinical Services</w:t>
      </w:r>
      <w:r>
        <w:br/>
      </w:r>
      <w:r>
        <w:t xml:space="preserve">The Ministry of Health is exploring expanded roles for pharmacists, including the ability to prescribe certain medications.</w:t>
      </w:r>
      <w:r>
        <w:t xml:space="preserve"> </w:t>
      </w:r>
      <w:r>
        <w:rPr>
          <w:bCs/>
          <w:b/>
        </w:rPr>
        <w:t xml:space="preserve">Russia Saint Petersburg</w:t>
      </w:r>
      <w:r>
        <w:t xml:space="preserve">, with its tech-savvy population, could be a pilot region for such innovations.</w:t>
      </w:r>
    </w:p>
    <w:p>
      <w:pPr>
        <w:pStyle w:val="BodyText"/>
      </w:pPr>
      <w:r>
        <w:t xml:space="preserve">Personalized Nutrition and Wellness:</w:t>
      </w:r>
    </w:p>
    <w:p>
      <w:pPr>
        <w:pStyle w:val="BodyText"/>
      </w:pPr>
      <w:r>
        <w:t xml:space="preserve">A growing middle class in</w:t>
      </w:r>
      <w:r>
        <w:t xml:space="preserve"> </w:t>
      </w:r>
      <w:r>
        <w:rPr>
          <w:bCs/>
          <w:b/>
        </w:rPr>
        <w:t xml:space="preserve">Russia Saint Petersburg</w:t>
      </w:r>
    </w:p>
    <w:p>
      <w:pPr>
        <w:pStyle w:val="BodyText"/>
      </w:pPr>
      <w:r>
        <w:t xml:space="preserve">is investing in preventative health. Pharmacists can expand their scope to include vitamin prescriptions, dietary counseling, and wellness product curation.</w:t>
      </w:r>
    </w:p>
    <w:p>
      <w:pPr>
        <w:pStyle w:val="BodyText"/>
      </w:pPr>
      <w:r>
        <w:t xml:space="preserve">6.3 Integration with Data Analytics</w:t>
      </w:r>
      <w:r>
        <w:br/>
      </w:r>
      <w:r>
        <w:t xml:space="preserve">Leveraging big data from E-prescriptions, pharmacists can predict local disease outbreaks or supply needs more accurately, enhancing community health outcomes in</w:t>
      </w:r>
      <w:r>
        <w:t xml:space="preserve"> </w:t>
      </w:r>
      <w:r>
        <w:rPr>
          <w:bCs/>
          <w:b/>
        </w:rPr>
        <w:t xml:space="preserve">Russia Saint Petersburg</w:t>
      </w:r>
      <w:r>
        <w:t xml:space="preserve">.</w:t>
      </w:r>
    </w:p>
    <w:bookmarkEnd w:id="30"/>
    <w:bookmarkStart w:id="31" w:name="conclusion"/>
    <w:p>
      <w:pPr>
        <w:pStyle w:val="Heading2"/>
      </w:pPr>
      <w:r>
        <w:t xml:space="preserve">7. Conclusion</w:t>
      </w:r>
    </w:p>
    <w:p>
      <w:pPr>
        <w:pStyle w:val="FirstParagraph"/>
      </w:pPr>
      <w:r>
        <w:t xml:space="preserve">The case of the</w:t>
      </w:r>
    </w:p>
    <w:p>
      <w:pPr>
        <w:pStyle w:val="BodyText"/>
      </w:pPr>
      <w:r>
        <w:t xml:space="preserve">Pharmacist</w:t>
      </w:r>
    </w:p>
    <w:p>
      <w:pPr>
        <w:pStyle w:val="BodyText"/>
      </w:pPr>
      <w:r>
        <w:t xml:space="preserve">Russia Saint Petersburg</w:t>
      </w:r>
    </w:p>
    <w:p>
      <w:pPr>
        <w:pStyle w:val="BodyText"/>
      </w:pPr>
      <w:r>
        <w:t xml:space="preserve">" reveals a profession in transition. No longer merely a vendor of goods, the pharmacist is an essential healthcare provider, a logistician managing complex supply chains, and a digital health connector. The unique socio-economic context of</w:t>
      </w:r>
      <w:r>
        <w:t xml:space="preserve"> </w:t>
      </w:r>
      <w:r>
        <w:rPr>
          <w:bCs/>
          <w:b/>
        </w:rPr>
        <w:t xml:space="preserve">Russia Saint Petersburg</w:t>
      </w:r>
      <w:r>
        <w:t xml:space="preserve"> </w:t>
      </w:r>
      <w:r>
        <w:t xml:space="preserve">serves as both a challenge and an incubator for innovation. For stakeholders in the healthcare sector, understanding this evolution is crucial for future policy-making, investment in pharmacy infrastructure, and improving public health outcomes across the region.</w:t>
      </w:r>
    </w:p>
    <w:p>
      <w:pPr>
        <w:pStyle w:val="BodyText"/>
      </w:pPr>
      <w:r>
        <w:t xml:space="preserve">The future of the</w:t>
      </w:r>
    </w:p>
    <w:p>
      <w:pPr>
        <w:pStyle w:val="BodyText"/>
      </w:pPr>
      <w:r>
        <w:t xml:space="preserve">Pharmacist</w:t>
      </w:r>
    </w:p>
    <w:p>
      <w:pPr>
        <w:pStyle w:val="BodyText"/>
      </w:pPr>
      <w:r>
        <w:t xml:space="preserve">Russia Saint Petersburg" lies in deeper integration with clinical teams and a stronger emphasis on patient-centric care. As digital tools become more sophisticated, the human element of trust and expertise provided by the pharmacist will remain irreplaceable.</w:t>
      </w:r>
    </w:p>
    <w:p>
      <w:r>
        <w:pict>
          <v:rect style="width:0;height:1.5pt" o:hralign="center" o:hrstd="t" o:hr="t"/>
        </w:pict>
      </w:r>
    </w:p>
    <w:p>
      <w:pPr>
        <w:pStyle w:val="FirstParagraph"/>
      </w:pPr>
      <w:r>
        <w:rPr>
          <w:bCs/>
          <w:b/>
        </w:rPr>
        <w:t xml:space="preserve">References:</w:t>
      </w:r>
    </w:p>
    <w:p>
      <w:pPr>
        <w:numPr>
          <w:ilvl w:val="0"/>
          <w:numId w:val="1003"/>
        </w:numPr>
        <w:pStyle w:val="Compact"/>
      </w:pPr>
      <w:r>
        <w:t xml:space="preserve">[1] Federal Law of the Russian Federation "On Circulation of Medicinal Substances."</w:t>
      </w:r>
    </w:p>
    <w:p>
      <w:pPr>
        <w:numPr>
          <w:ilvl w:val="0"/>
          <w:numId w:val="1003"/>
        </w:numPr>
        <w:pStyle w:val="Compact"/>
      </w:pPr>
      <w:r>
        <w:t xml:space="preserve">[2] Ministry of Health of the Russian Federation, Annual Reports on Healthcare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Pharmacist in Russia Saint Petersburg</dc:title>
  <dc:creator/>
  <dc:language>en</dc:language>
  <cp:keywords/>
  <dcterms:created xsi:type="dcterms:W3CDTF">2026-07-29T12:26:16Z</dcterms:created>
  <dcterms:modified xsi:type="dcterms:W3CDTF">2026-07-29T12:26:16Z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