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Pharmaceutical</w:t>
      </w:r>
      <w:r>
        <w:t xml:space="preserve"> </w:t>
      </w:r>
      <w:r>
        <w:t xml:space="preserve">Supply</w:t>
      </w:r>
      <w:r>
        <w:t xml:space="preserve"> </w:t>
      </w:r>
      <w:r>
        <w:t xml:space="preserve">Chains</w:t>
      </w:r>
      <w:r>
        <w:t xml:space="preserve"> </w:t>
      </w:r>
      <w:r>
        <w:t xml:space="preserve">and</w:t>
      </w:r>
      <w:r>
        <w:t xml:space="preserve"> </w:t>
      </w:r>
      <w:r>
        <w:t xml:space="preserve">Patient</w:t>
      </w:r>
      <w:r>
        <w:t xml:space="preserve"> </w:t>
      </w:r>
      <w:r>
        <w:t xml:space="preserve">Care</w:t>
      </w:r>
      <w:r>
        <w:t xml:space="preserve"> </w:t>
      </w:r>
      <w:r>
        <w:t xml:space="preserve">in</w:t>
      </w:r>
      <w:r>
        <w:t xml:space="preserve"> </w:t>
      </w:r>
      <w:r>
        <w:t xml:space="preserve">Senegal,</w:t>
      </w:r>
      <w:r>
        <w:t xml:space="preserve"> </w:t>
      </w:r>
      <w:r>
        <w:t xml:space="preserve">Dakar</w:t>
      </w:r>
    </w:p>
    <w:bookmarkStart w:id="31" w:name="X27aac6c4a07868a2e292527ca0e5e06dd8a877f"/>
    <w:p>
      <w:pPr>
        <w:pStyle w:val="Heading1"/>
      </w:pPr>
      <w:r>
        <w:t xml:space="preserve">Case Study: Modernizing Pharmaceutical Practice in Senegal, Dakar</w:t>
      </w:r>
    </w:p>
    <w:p>
      <w:pPr>
        <w:pStyle w:val="FirstParagraph"/>
      </w:pPr>
      <w:r>
        <w:rPr>
          <w:bCs/>
          <w:b/>
        </w:rPr>
        <w:t xml:space="preserve">Date:</w:t>
      </w:r>
      <w:r>
        <w:t xml:space="preserve"> </w:t>
      </w:r>
      <w:r>
        <w:t xml:space="preserve">October 2023</w:t>
      </w:r>
      <w:r>
        <w:br/>
      </w:r>
      <w:r>
        <w:rPr>
          <w:bCs/>
          <w:b/>
        </w:rPr>
        <w:t xml:space="preserve">Subject:</w:t>
      </w:r>
      <w:r>
        <w:t xml:space="preserve">The Evolving Role of the Pharmacist in the Healthcare Ecosystem of Senegal, Dakar</w:t>
      </w:r>
    </w:p>
    <w:p>
      <w:pPr>
        <w:pStyle w:val="BodyText"/>
      </w:pPr>
      <w:r>
        <w:rPr>
          <w:iCs/>
          <w:i/>
        </w:rPr>
        <w:t xml:space="preserve">This case study explores the critical transition occurring within the pharmaceutical sector in Senegal, specifically focusing on its capital city, Dakar. It analyzes how traditional pharmacy models are adapting to digital innovation, public health challenges, and regulatory changes.</w:t>
      </w:r>
    </w:p>
    <w:bookmarkStart w:id="20" w:name="executive-summary"/>
    <w:p>
      <w:pPr>
        <w:pStyle w:val="Heading2"/>
      </w:pPr>
      <w:r>
        <w:t xml:space="preserve">1. Executive Summary</w:t>
      </w:r>
    </w:p>
    <w:p>
      <w:pPr>
        <w:pStyle w:val="FirstParagraph"/>
      </w:pPr>
      <w:r>
        <w:t xml:space="preserve">The Republic of Senegal has been undergoing significant healthcare reforms aimed at improving universal health coverage. At the heart of this transformation is the city of Dakar, a metropolitan hub that accounts for a disproportionate share of the country's medical infrastructure and consumption. This Case Study examines the multifaceted role of the Pharmacist in this dynamic environment. It highlights how pharmacists in Senegal, Dakar are moving beyond traditional dispensing roles to become key stakeholders in digital health integration, patient counseling, and supply chain management. The document aims to provide a comprehensive overview of the challenges and opportunities defining pharmaceutical practice in this region.</w:t>
      </w:r>
    </w:p>
    <w:bookmarkEnd w:id="20"/>
    <w:bookmarkStart w:id="21" w:name="X379867208cf5b2fa8d1b15a86d3d8b177bdadd9"/>
    <w:p>
      <w:pPr>
        <w:pStyle w:val="Heading2"/>
      </w:pPr>
      <w:r>
        <w:t xml:space="preserve">2. Background: The Context of Senegal and Dakar</w:t>
      </w:r>
    </w:p>
    <w:p>
      <w:pPr>
        <w:pStyle w:val="FirstParagraph"/>
      </w:pPr>
      <w:r>
        <w:t xml:space="preserve">Dakar is not only the political capital but also the economic and demographic center of Senegal. With a rapidly growing population, high urban density, and increasing prevalence of non-communicable diseases alongside persistent infectious disease burdens, the demand for pharmaceutical services is intensifying. The healthcare landscape in Senegal is characterized by a mix of public hospitals, private clinics, and a vast network of independent community pharmacies.</w:t>
      </w:r>
    </w:p>
    <w:p>
      <w:pPr>
        <w:pStyle w:val="BodyText"/>
      </w:pPr>
      <w:r>
        <w:t xml:space="preserve">In this context, the Pharmacist serves as one of the most accessible healthcare professionals. Unlike doctors who may require appointments or specialized hospital visits, pharmacists are often the first point of contact for minor ailments and chronic disease management. However, this accessibility comes with significant responsibilities regarding medication safety, counterfeit prevention, and appropriate therapeutic guidance.</w:t>
      </w:r>
    </w:p>
    <w:bookmarkEnd w:id="21"/>
    <w:bookmarkStart w:id="22" w:name="Xe09d41c31350b1e254c4926530ff8d1a0893d5e"/>
    <w:p>
      <w:pPr>
        <w:pStyle w:val="Heading2"/>
      </w:pPr>
      <w:r>
        <w:t xml:space="preserve">3. Problem Statement: Challenges Facing Pharmaceutical Services</w:t>
      </w:r>
    </w:p>
    <w:p>
      <w:pPr>
        <w:pStyle w:val="FirstParagraph"/>
      </w:pPr>
      <w:r>
        <w:t xml:space="preserve">The pharmaceutical sector in Senegal faces several systemic issues that impact both the Pharmacist's daily operations and patient outcomes:</w:t>
      </w:r>
    </w:p>
    <w:p>
      <w:pPr>
        <w:numPr>
          <w:ilvl w:val="0"/>
          <w:numId w:val="1001"/>
        </w:numPr>
        <w:pStyle w:val="Compact"/>
      </w:pPr>
      <w:r>
        <w:rPr>
          <w:bCs/>
          <w:b/>
        </w:rPr>
        <w:t xml:space="preserve">COUNTERFEIT MEDICATIONS:</w:t>
      </w:r>
      <w:r>
        <w:t xml:space="preserve"> </w:t>
      </w:r>
      <w:r>
        <w:t xml:space="preserve">The infiltration of substandard and falsified medicines remains a critical threat to public health in West Africa. Ensuring the integrity of the supply chain is a primary concern for every Pharmacist in Senegal.</w:t>
      </w:r>
    </w:p>
    <w:p>
      <w:pPr>
        <w:numPr>
          <w:ilvl w:val="0"/>
          <w:numId w:val="1001"/>
        </w:numPr>
        <w:pStyle w:val="Compact"/>
      </w:pPr>
      <w:r>
        <w:rPr>
          <w:bCs/>
          <w:b/>
        </w:rPr>
        <w:t xml:space="preserve">DIGITAL fragmentation:</w:t>
      </w:r>
      <w:r>
        <w:t xml:space="preserve"> </w:t>
      </w:r>
      <w:r>
        <w:t xml:space="preserve">While digital adoption is rising, many pharmacies still rely on manual record-keeping. This lack of interoperability between pharmacy inventory systems and national health databases leads to inefficiencies and stockouts or overstocking situations.</w:t>
      </w:r>
    </w:p>
    <w:p>
      <w:pPr>
        <w:numPr>
          <w:ilvl w:val="0"/>
          <w:numId w:val="1001"/>
        </w:numPr>
        <w:pStyle w:val="Compact"/>
      </w:pPr>
      <w:r>
        <w:rPr>
          <w:bCs/>
          <w:b/>
        </w:rPr>
        <w:t xml:space="preserve">PATIENT ADHERENCE:</w:t>
      </w:r>
      <w:r>
        <w:t xml:space="preserve"> </w:t>
      </w:r>
      <w:r>
        <w:t xml:space="preserve">There is a growing gap in patient education regarding chronic conditions such as hypertension, diabetes, and asthma. Traditional consultations are often brief due to high patient volumes, limiting the Pharmacist's ability to provide comprehensive counseling.</w:t>
      </w:r>
    </w:p>
    <w:p>
      <w:pPr>
        <w:numPr>
          <w:ilvl w:val="0"/>
          <w:numId w:val="1001"/>
        </w:numPr>
        <w:pStyle w:val="Compact"/>
      </w:pPr>
      <w:r>
        <w:rPr>
          <w:bCs/>
          <w:b/>
        </w:rPr>
        <w:t xml:space="preserve">REGULATORY COMPLIANCE:</w:t>
      </w:r>
      <w:r>
        <w:t xml:space="preserve"> </w:t>
      </w:r>
      <w:r>
        <w:t xml:space="preserve">Keeping up with evolving regulations set by the Direction de la Pharmacie et du Médicament (DPME) requires continuous professional development and administrative burden on pharmacy owners.</w:t>
      </w:r>
    </w:p>
    <w:bookmarkEnd w:id="22"/>
    <w:bookmarkStart w:id="26" w:name="X5e296d611633910d19913feb5ab0040e1e3fc00"/>
    <w:p>
      <w:pPr>
        <w:pStyle w:val="Heading2"/>
      </w:pPr>
      <w:r>
        <w:t xml:space="preserve">4. Methodology: The Integrated Pharmacy Model</w:t>
      </w:r>
    </w:p>
    <w:p>
      <w:pPr>
        <w:pStyle w:val="FirstParagraph"/>
      </w:pPr>
      <w:r>
        <w:t xml:space="preserve">To address these challenges, a pilot initiative was launched in three major districts of Dakar (Plateau, Almadies, and Grand Yoff). This Case Study analyzes the implementation of an "Integrated Care Pharmacy Model" which leverages technology and enhanced training to empower the Pharmacist.</w:t>
      </w:r>
    </w:p>
    <w:bookmarkStart w:id="23" w:name="digital-inventory-management"/>
    <w:p>
      <w:pPr>
        <w:pStyle w:val="Heading3"/>
      </w:pPr>
      <w:r>
        <w:t xml:space="preserve">4.1 Digital Inventory Management</w:t>
      </w:r>
    </w:p>
    <w:p>
      <w:pPr>
        <w:pStyle w:val="FirstParagraph"/>
      </w:pPr>
      <w:r>
        <w:t xml:space="preserve">The first step involved deploying cloud-based inventory management software tailored for the Senegalese market. This system allows Pharmacists to track expiration dates, monitor stock levels in real-time, and receive alerts for low-stock items linked to approved local distributors. By reducing manual errors, this tool ensures that patients in Dakar have consistent access to essential medicines.</w:t>
      </w:r>
    </w:p>
    <w:bookmarkEnd w:id="23"/>
    <w:bookmarkStart w:id="24" w:name="anti-counterfeiting-verification"/>
    <w:p>
      <w:pPr>
        <w:pStyle w:val="Heading3"/>
      </w:pPr>
      <w:r>
        <w:t xml:space="preserve">4.2 Anti-Counterfeiting Verification</w:t>
      </w:r>
    </w:p>
    <w:p>
      <w:pPr>
        <w:pStyle w:val="FirstParagraph"/>
      </w:pPr>
      <w:r>
        <w:t xml:space="preserve">To combat the issue of fake drugs, the initiative introduced mobile scanning tools that allow Pharmacists to verify the authenticity of medications using unique serialization codes provided by manufacturers and approved by Senegalese authorities. This empowers the Pharmacist to act as a gatekeeper for drug safety.</w:t>
      </w:r>
    </w:p>
    <w:bookmarkEnd w:id="24"/>
    <w:bookmarkStart w:id="25" w:name="enhanced-patient-counseling-protocols"/>
    <w:p>
      <w:pPr>
        <w:pStyle w:val="Heading3"/>
      </w:pPr>
      <w:r>
        <w:t xml:space="preserve">4.3 Enhanced Patient Counseling Protocols</w:t>
      </w:r>
    </w:p>
    <w:p>
      <w:pPr>
        <w:pStyle w:val="FirstParagraph"/>
      </w:pPr>
      <w:r>
        <w:t xml:space="preserve">The core of this Case Study focuses on redefining the Pharmacist's role in patient education. Training modules were developed focusing on chronic disease management, specifically diabetes and hypertension counseling. Pharmacists were equipped with multilingual educational materials (in French and local languages like Wolof) to improve communication with diverse populations in Dakar.</w:t>
      </w:r>
    </w:p>
    <w:bookmarkEnd w:id="25"/>
    <w:bookmarkEnd w:id="26"/>
    <w:bookmarkStart w:id="27" w:name="results-and-impact-analysis"/>
    <w:p>
      <w:pPr>
        <w:pStyle w:val="Heading2"/>
      </w:pPr>
      <w:r>
        <w:t xml:space="preserve">5. Results and Impact Analysis</w:t>
      </w:r>
    </w:p>
    <w:p>
      <w:pPr>
        <w:pStyle w:val="FirstParagraph"/>
      </w:pPr>
      <w:r>
        <w:t xml:space="preserve">After a twelve-month period, the data collected from these pilot pharmacies revealed significant improvements in operational efficiency and patient care metrics.</w:t>
      </w:r>
    </w:p>
    <w:p>
      <w:pPr>
        <w:numPr>
          <w:ilvl w:val="0"/>
          <w:numId w:val="1002"/>
        </w:numPr>
        <w:pStyle w:val="Compact"/>
      </w:pPr>
      <w:r>
        <w:rPr>
          <w:bCs/>
          <w:b/>
        </w:rPr>
        <w:t xml:space="preserve">SUPPLY CHAIN EFFICIENCY:</w:t>
      </w:r>
      <w:r>
        <w:t xml:space="preserve"> </w:t>
      </w:r>
      <w:r>
        <w:t xml:space="preserve">Stockouts of essential medicines decreased by 40%. Pharmacists reported higher satisfaction with their inventory management processes, allowing them to focus more on patient interaction rather than administrative logistics.</w:t>
      </w:r>
    </w:p>
    <w:p>
      <w:pPr>
        <w:numPr>
          <w:ilvl w:val="0"/>
          <w:numId w:val="1002"/>
        </w:numPr>
        <w:pStyle w:val="Compact"/>
      </w:pPr>
      <w:r>
        <w:rPr>
          <w:bCs/>
          <w:b/>
        </w:rPr>
        <w:t xml:space="preserve">COUNTERFEIT REDUCTION:</w:t>
      </w:r>
      <w:r>
        <w:t xml:space="preserve"> </w:t>
      </w:r>
      <w:r>
        <w:t xml:space="preserve">The use of verification tools resulted in the interception and removal of three batches of suspected counterfeit medications before they could reach patients, demonstrating the critical protective role of the Pharmacist.</w:t>
      </w:r>
    </w:p>
    <w:p>
      <w:pPr>
        <w:numPr>
          <w:ilvl w:val="0"/>
          <w:numId w:val="1002"/>
        </w:numPr>
        <w:pStyle w:val="Compact"/>
      </w:pPr>
      <w:r>
        <w:rPr>
          <w:bCs/>
          <w:b/>
        </w:rPr>
        <w:t xml:space="preserve">PATIENT ADHERENCE:</w:t>
      </w:r>
      <w:r>
        <w:t xml:space="preserve"> </w:t>
      </w:r>
      <w:r>
        <w:t xml:space="preserve">Follow-up surveys indicated a 25% increase in patient adherence to prescribed regimens for chronic diseases. Patients reported feeling more confident in their treatment plans due to clearer explanations provided by Pharmacists.</w:t>
      </w:r>
    </w:p>
    <w:p>
      <w:pPr>
        <w:numPr>
          <w:ilvl w:val="0"/>
          <w:numId w:val="1002"/>
        </w:numPr>
        <w:pStyle w:val="Compact"/>
      </w:pPr>
      <w:r>
        <w:rPr>
          <w:bCs/>
          <w:b/>
        </w:rPr>
        <w:t xml:space="preserve">ECONOMIC IMPACT:</w:t>
      </w:r>
      <w:r>
        <w:t xml:space="preserve"> </w:t>
      </w:r>
      <w:r>
        <w:t xml:space="preserve">The pharmacies observed an increase in customer retention and trust, translating into sustainable business growth. This highlights that investing in professional services yields long-term economic benefits for pharmacy owners in Senegal.</w:t>
      </w:r>
    </w:p>
    <w:bookmarkEnd w:id="27"/>
    <w:bookmarkStart w:id="28" w:name="X4a4af86b5365ded5bb0f92c6dab081d1204191a"/>
    <w:p>
      <w:pPr>
        <w:pStyle w:val="Heading2"/>
      </w:pPr>
      <w:r>
        <w:t xml:space="preserve">6. Discussion: The Pharmacist as a Healthcare Leader</w:t>
      </w:r>
    </w:p>
    <w:p>
      <w:pPr>
        <w:pStyle w:val="FirstParagraph"/>
      </w:pPr>
      <w:r>
        <w:t xml:space="preserve">The success of this initiative underscores the pivotal role of the Pharmacist in the broader healthcare ecosystem of Dakar. It is no longer sufficient to view pharmacists merely as dispensers of goods; they are essential health advisors. The digital tools introduced in this Case Study did not replace human judgment but rather augmented it, allowing Pharmacists to spend more time on high-value activities such as counseling and verification.</w:t>
      </w:r>
    </w:p>
    <w:p>
      <w:pPr>
        <w:pStyle w:val="BodyText"/>
      </w:pPr>
      <w:r>
        <w:t xml:space="preserve">Furthermore, the integration of local languages in patient materials addressed cultural barriers often present in healthcare interactions within Senegal. This localization strategy is crucial for the widespread adoption of pharmacy-led health initiatives across Dakar and other regions.</w:t>
      </w:r>
    </w:p>
    <w:bookmarkEnd w:id="28"/>
    <w:bookmarkStart w:id="29" w:name="recommendations"/>
    <w:p>
      <w:pPr>
        <w:pStyle w:val="Heading2"/>
      </w:pPr>
      <w:r>
        <w:t xml:space="preserve">7. Recommendations</w:t>
      </w:r>
    </w:p>
    <w:p>
      <w:pPr>
        <w:pStyle w:val="FirstParagraph"/>
      </w:pPr>
      <w:r>
        <w:t xml:space="preserve">Based on the findings of this Case Study, the following recommendations are proposed for stakeholders in Senegal:</w:t>
      </w:r>
    </w:p>
    <w:p>
      <w:pPr>
        <w:numPr>
          <w:ilvl w:val="0"/>
          <w:numId w:val="1003"/>
        </w:numPr>
        <w:pStyle w:val="Compact"/>
      </w:pPr>
      <w:r>
        <w:rPr>
          <w:bCs/>
          <w:b/>
        </w:rPr>
        <w:t xml:space="preserve">POLICY SUPPORT:</w:t>
      </w:r>
      <w:r>
        <w:t xml:space="preserve">The government should incentivize the adoption of digital health tools through tax breaks or subsidies for pharmacies that implement verified inventory and patient data systems.</w:t>
      </w:r>
    </w:p>
    <w:p>
      <w:pPr>
        <w:numPr>
          <w:ilvl w:val="0"/>
          <w:numId w:val="1003"/>
        </w:numPr>
        <w:pStyle w:val="Compact"/>
      </w:pPr>
      <w:r>
        <w:rPr>
          <w:bCs/>
          <w:b/>
        </w:rPr>
        <w:t xml:space="preserve">CONTINUING EDUCATION:</w:t>
      </w:r>
      <w:r>
        <w:t xml:space="preserve">Mandatory continuing education programs should be established, focusing on chronic disease management and digital literacy for Pharmacists in Senegal.</w:t>
      </w:r>
    </w:p>
    <w:p>
      <w:pPr>
        <w:numPr>
          <w:ilvl w:val="0"/>
          <w:numId w:val="1003"/>
        </w:numPr>
        <w:pStyle w:val="Compact"/>
      </w:pPr>
      <w:r>
        <w:rPr>
          <w:bCs/>
          <w:b/>
        </w:rPr>
        <w:t xml:space="preserve">PUBLIC AWARENESS:</w:t>
      </w:r>
      <w:r>
        <w:t xml:space="preserve">Campaigns should be launched to educate the public in Dakar about the expanded role of pharmacists, encouraging them to seek professional advice directly from pharmacies for minor ailments and chronic care monitoring.</w:t>
      </w:r>
    </w:p>
    <w:p>
      <w:pPr>
        <w:numPr>
          <w:ilvl w:val="0"/>
          <w:numId w:val="1003"/>
        </w:numPr>
        <w:pStyle w:val="Compact"/>
      </w:pPr>
      <w:r>
        <w:rPr>
          <w:bCs/>
          <w:b/>
        </w:rPr>
        <w:t xml:space="preserve">INFRASTRUCTURE INVESTMENT:</w:t>
      </w:r>
      <w:r>
        <w:t xml:space="preserve">Improved internet connectivity in urban centers like Dakar is essential to support real-time data synchronization across pharmacy networks.</w:t>
      </w:r>
    </w:p>
    <w:bookmarkEnd w:id="29"/>
    <w:bookmarkStart w:id="30" w:name="conclusion"/>
    <w:p>
      <w:pPr>
        <w:pStyle w:val="Heading2"/>
      </w:pPr>
      <w:r>
        <w:t xml:space="preserve">8. Conclusion</w:t>
      </w:r>
    </w:p>
    <w:p>
      <w:pPr>
        <w:pStyle w:val="FirstParagraph"/>
      </w:pPr>
      <w:r>
        <w:t xml:space="preserve">This Case Study demonstrates that the modernization of pharmaceutical services in Senegal, particularly in the capital city of Dakar, is both necessary and achievable. By empowering the Pharmacist with digital tools and enhanced training protocols, healthcare systems can achieve greater efficiency, safety, and patient satisfaction. The Pharmacist stands at the forefront of this transformation, bridging the gap between complex medical treatments and accessible community care. As Senegal continues its journey toward universal health coverage, the strategic investment in pharmacy infrastructure and human capital will remain a cornerstone of public health success.</w:t>
      </w:r>
    </w:p>
    <w:p>
      <w:pPr>
        <w:pStyle w:val="BodyText"/>
      </w:pPr>
      <w:r>
        <w:t xml:space="preserve">The future of healthcare in Dakar is closely tied to how well society leverages the expertise of its Pharmacists. Through collaboration between government bodies, private sector innovators, and healthcare professionals, Senegal can set a benchmark for modern pharmaceutical practice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Pharmaceutical Supply Chains and Patient Care in Senegal, Dakar</dc:title>
  <dc:creator/>
  <cp:keywords/>
  <dcterms:created xsi:type="dcterms:W3CDTF">2026-07-29T10:03:42Z</dcterms:created>
  <dcterms:modified xsi:type="dcterms:W3CDTF">2026-07-29T10:03:42Z</dcterms:modified>
</cp:coreProperties>
</file>

<file path=docProps/custom.xml><?xml version="1.0" encoding="utf-8"?>
<Properties xmlns="http://schemas.openxmlformats.org/officeDocument/2006/custom-properties" xmlns:vt="http://schemas.openxmlformats.org/officeDocument/2006/docPropsVTypes"/>
</file>