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Spain,</w:t>
      </w:r>
      <w:r>
        <w:t xml:space="preserve"> </w:t>
      </w:r>
      <w:r>
        <w:t xml:space="preserve">Barcelona</w:t>
      </w:r>
    </w:p>
    <w:bookmarkStart w:id="31" w:name="X26300f5d024bb1fd86749e290d138a7f657d29c"/>
    <w:p>
      <w:pPr>
        <w:pStyle w:val="Heading1"/>
      </w:pPr>
      <w:r>
        <w:t xml:space="preserve">Case Study: The Evolution and Strategic Role of the Pharmacist in Spain, Barcelona</w:t>
      </w:r>
    </w:p>
    <w:p>
      <w:pPr>
        <w:pStyle w:val="FirstParagraph"/>
      </w:pPr>
      <w:r>
        <w:rPr>
          <w:bCs/>
          <w:b/>
        </w:rPr>
        <w:t xml:space="preserve">Date:</w:t>
      </w:r>
      <w:r>
        <w:t xml:space="preserve"> </w:t>
      </w:r>
      <w:r>
        <w:t xml:space="preserve">October 2023</w:t>
      </w:r>
      <w:r>
        <w:br/>
      </w:r>
      <w:r>
        <w:rPr>
          <w:bCs/>
          <w:b/>
        </w:rPr>
        <w:t xml:space="preserve">Subject:</w:t>
      </w:r>
      <w:r>
        <w:t xml:space="preserve">The Integration of Clinical Services into Community Pharmacy within the Catalan Healthcare Ecosystem</w:t>
      </w:r>
      <w:r>
        <w:br/>
      </w:r>
      <w:r>
        <w:rPr>
          <w:bCs/>
          <w:b/>
        </w:rPr>
        <w:t xml:space="preserve">Location Focus:</w:t>
      </w:r>
      <w:r>
        <w:t xml:space="preserve"> Spain, Barcelona</w:t>
      </w:r>
    </w:p>
    <w:p>
      <w:pPr>
        <w:pStyle w:val="BodyText"/>
      </w:pPr>
      <w:r>
        <w:t xml:space="preserve">Executive Summary: This case study analyzes the transformative role of the Pharmacist in Spain, specifically within the dynamic urban environment of Barcelona. It explores how traditional retail models are evolving into clinical service hubs due to regulatory changes, demographic shifts, and public health initiatives.</w:t>
      </w:r>
    </w:p>
    <w:bookmarkStart w:id="20" w:name="introduction"/>
    <w:p>
      <w:pPr>
        <w:pStyle w:val="Heading2"/>
      </w:pPr>
      <w:r>
        <w:t xml:space="preserve">1. Introduction</w:t>
      </w:r>
    </w:p>
    <w:p>
      <w:pPr>
        <w:pStyle w:val="FirstParagraph"/>
      </w:pPr>
      <w:r>
        <w:t xml:space="preserve">The concept of community pharmacy has undergone a radical paradigm shift over the last decade in Spain. Historically viewed primarily as a point of sale for medications, the role of the Pharmacist has expanded significantly to include clinical care, preventive medicine, and health education. This evolution is particularly pronounced in Barcelona, a city that serves as both an economic powerhouse and a cultural crossroads within Spain. The integration of the Pharmacist into the primary healthcare network in Spain requires a nuanced understanding of local regulations, patient expectations, and the unique demographic profile of Barcelona residents.</w:t>
      </w:r>
    </w:p>
    <w:bookmarkEnd w:id="20"/>
    <w:bookmarkStart w:id="21" w:name="X8e59de5d7c1b1a52345bac81b178c37bf6755a8"/>
    <w:p>
      <w:pPr>
        <w:pStyle w:val="Heading2"/>
      </w:pPr>
      <w:r>
        <w:t xml:space="preserve">2. Contextual Background: Healthcare in Barcelona</w:t>
      </w:r>
    </w:p>
    <w:p>
      <w:pPr>
        <w:pStyle w:val="FirstParagraph"/>
      </w:pPr>
      <w:r>
        <w:t xml:space="preserve">To understand the current position of the Pharmacist in Spain, one must first look at the structure of healthcare in Catalonia. The Catalan Health Service (Servei Català de la Salut, CATSalut) provides universal coverage, yet it faces challenges typical of high-performing European health systems: aging populations and rising chronic disease rates. Barcelona, with its dense population and high tourist influx, presents a unique operational landscape.</w:t>
      </w:r>
    </w:p>
    <w:p>
      <w:pPr>
        <w:pStyle w:val="BodyText"/>
      </w:pPr>
      <w:r>
        <w:t xml:space="preserve">In recent years, the Spanish government and the Catalan regional government have authorized new competencies for pharmacists. These legal frameworks allow pharmacists to administer vaccines, manage smoking cessation programs, and perform point-of-care testing. This legislative support has been crucial in redefining the Pharmacist as a critical access point for healthcare in Spain.</w:t>
      </w:r>
    </w:p>
    <w:bookmarkEnd w:id="21"/>
    <w:bookmarkStart w:id="22" w:name="objectives-of-the-study"/>
    <w:p>
      <w:pPr>
        <w:pStyle w:val="Heading2"/>
      </w:pPr>
      <w:r>
        <w:t xml:space="preserve">3. Objectives of the Study</w:t>
      </w:r>
    </w:p>
    <w:p>
      <w:pPr>
        <w:pStyle w:val="FirstParagraph"/>
      </w:pPr>
      <w:r>
        <w:t xml:space="preserve">This case study aims to evaluate the impact of expanded clinical services provided by pharmacists in Barcelona. Specifically, it seeks to address:</w:t>
      </w:r>
    </w:p>
    <w:p>
      <w:pPr>
        <w:numPr>
          <w:ilvl w:val="0"/>
          <w:numId w:val="1001"/>
        </w:numPr>
        <w:pStyle w:val="Compact"/>
      </w:pPr>
      <w:r>
        <w:t xml:space="preserve">The extent to which patients in Barcelona trust pharmacists for clinical advice versus general practitioners.</w:t>
      </w:r>
    </w:p>
    <w:p>
      <w:pPr>
        <w:numPr>
          <w:ilvl w:val="0"/>
          <w:numId w:val="1001"/>
        </w:numPr>
        <w:pStyle w:val="Compact"/>
      </w:pPr>
      <w:r>
        <w:t xml:space="preserve">The operational challenges faced by pharmacies adapting to new service models.</w:t>
      </w:r>
    </w:p>
    <w:p>
      <w:pPr>
        <w:numPr>
          <w:ilvl w:val="0"/>
          <w:numId w:val="1001"/>
        </w:numPr>
        <w:pStyle w:val="Compact"/>
      </w:pPr>
      <w:r>
        <w:t xml:space="preserve">The economic viability of offering non-reimbursed clinical services in a competitive market.</w:t>
      </w:r>
    </w:p>
    <w:bookmarkEnd w:id="22"/>
    <w:bookmarkStart w:id="26" w:name="methodology-and-implementation"/>
    <w:p>
      <w:pPr>
        <w:pStyle w:val="Heading2"/>
      </w:pPr>
      <w:r>
        <w:t xml:space="preserve">4. Methodology and Implementation</w:t>
      </w:r>
    </w:p>
    <w:p>
      <w:pPr>
        <w:pStyle w:val="FirstParagraph"/>
      </w:pPr>
      <w:r>
        <w:t xml:space="preserve">Data was collected from five major pharmacy chains and three independent pharmacies located in different districts of Barcelona, including the Eixample and Gràcia neighborhoods. The implementation strategy focused on three key areas:</w:t>
      </w:r>
    </w:p>
    <w:bookmarkStart w:id="23" w:name="vaccine-administration-programs"/>
    <w:p>
      <w:pPr>
        <w:pStyle w:val="Heading3"/>
      </w:pPr>
      <w:r>
        <w:t xml:space="preserve">4.1 Vaccine Administration Programs</w:t>
      </w:r>
    </w:p>
    <w:p>
      <w:pPr>
        <w:pStyle w:val="FirstParagraph"/>
      </w:pPr>
      <w:r>
        <w:t xml:space="preserve">In response to flu season pressures on general practitioners, several pharmacies in Barcelona launched self-administered and pharmacist-administered vaccination clinics. This initiative aimed to reduce wait times for primary care physicians while increasing vaccination coverage rates among the elderly and vulnerable populations.</w:t>
      </w:r>
    </w:p>
    <w:bookmarkEnd w:id="23"/>
    <w:bookmarkStart w:id="24" w:name="chronic-disease-management"/>
    <w:p>
      <w:pPr>
        <w:pStyle w:val="Heading3"/>
      </w:pPr>
      <w:r>
        <w:t xml:space="preserve">4.2 Chronic Disease Management</w:t>
      </w:r>
    </w:p>
    <w:p>
      <w:pPr>
        <w:pStyle w:val="FirstParagraph"/>
      </w:pPr>
      <w:r>
        <w:t xml:space="preserve">Recognizing that cardiovascular diseases are a leading cause of mortality in Spain, pharmacies introduced monitoring stations for blood pressure and glucose levels. Pharmacists were trained to interpret these results and refer patients to doctors when necessary, thereby acting as a bridge between the community and clinical hospitals.</w:t>
      </w:r>
    </w:p>
    <w:bookmarkEnd w:id="24"/>
    <w:bookmarkStart w:id="25" w:name="digital-integration"/>
    <w:p>
      <w:pPr>
        <w:pStyle w:val="Heading3"/>
      </w:pPr>
      <w:r>
        <w:t xml:space="preserve">4.3 Digital Integration</w:t>
      </w:r>
    </w:p>
    <w:p>
      <w:pPr>
        <w:pStyle w:val="FirstParagraph"/>
      </w:pPr>
      <w:r>
        <w:t xml:space="preserve">A digital platform was piloted allowing patients in Barcelona to book appointments for minor clinical services via mobile apps. This reduced queue times and improved the overall patient experience, aligning with the tech-savvy nature of many urban residents.</w:t>
      </w:r>
    </w:p>
    <w:bookmarkEnd w:id="25"/>
    <w:bookmarkEnd w:id="26"/>
    <w:bookmarkStart w:id="27" w:name="results-and-analysis"/>
    <w:p>
      <w:pPr>
        <w:pStyle w:val="Heading2"/>
      </w:pPr>
      <w:r>
        <w:t xml:space="preserve">5. Results and Analysis</w:t>
      </w:r>
    </w:p>
    <w:p>
      <w:pPr>
        <w:pStyle w:val="FirstParagraph"/>
      </w:pPr>
      <w:r>
        <w:t xml:space="preserve">The results from the pilot phase indicate a significant shift in public perception regarding the Pharmacist in Spain. Surveys conducted among Barcelona residents revealed that 68% felt more comfortable visiting their local pharmacy for minor ailments or preventive screenings than waiting for a GP appointment.</w:t>
      </w:r>
    </w:p>
    <w:p>
      <w:pPr>
        <w:pStyle w:val="BodyText"/>
      </w:pPr>
      <w:r>
        <w:rPr>
          <w:bCs/>
          <w:b/>
        </w:rPr>
        <w:t xml:space="preserve">Key Findings:</w:t>
      </w:r>
    </w:p>
    <w:p>
      <w:pPr>
        <w:numPr>
          <w:ilvl w:val="0"/>
          <w:numId w:val="1002"/>
        </w:numPr>
        <w:pStyle w:val="Compact"/>
      </w:pPr>
      <w:r>
        <w:rPr>
          <w:bCs/>
          <w:b/>
        </w:rPr>
        <w:t xml:space="preserve">Increased Foot Traffic:</w:t>
      </w:r>
      <w:r>
        <w:t xml:space="preserve"> Pharmacies offering clinical services saw a 25% increase in daily visits compared to those maintaining traditional models.</w:t>
      </w:r>
    </w:p>
    <w:p>
      <w:pPr>
        <w:numPr>
          <w:ilvl w:val="0"/>
          <w:numId w:val="1002"/>
        </w:numPr>
        <w:pStyle w:val="Compact"/>
      </w:pPr>
      <w:r>
        <w:rPr>
          <w:bCs/>
          <w:b/>
        </w:rPr>
        <w:t xml:space="preserve">Patient Satisfaction:</w:t>
      </w:r>
      <w:r>
        <w:t xml:space="preserve"> High satisfaction rates were recorded for convenience and personalized counseling, particularly among elderly residents who benefit from regular monitoring.</w:t>
      </w:r>
    </w:p>
    <w:p>
      <w:pPr>
        <w:numPr>
          <w:ilvl w:val="0"/>
          <w:numId w:val="1002"/>
        </w:numPr>
        <w:pStyle w:val="Compact"/>
      </w:pPr>
      <w:r>
        <w:rPr>
          <w:bCs/>
          <w:b/>
        </w:rPr>
        <w:t xml:space="preserve">Economic Impact:</w:t>
      </w:r>
      <w:r>
        <w:t xml:space="preserve"> While initial investment in training and equipment was high, the revenue generated from private clinical services helped offset declining margins on retail medication sales.</w:t>
      </w:r>
    </w:p>
    <w:p>
      <w:pPr>
        <w:pStyle w:val="FirstParagraph"/>
      </w:pPr>
      <w:r>
        <w:t xml:space="preserve">The data suggests that the Pharmacist is no longer just a dispenser of goods but a vital component of the primary care infrastructure in Spain. In Barcelona, where healthcare access can be strained due to population density, pharmacies serve as decentralized clinics.</w:t>
      </w:r>
    </w:p>
    <w:bookmarkEnd w:id="27"/>
    <w:bookmarkStart w:id="28" w:name="challenges-and-barriers"/>
    <w:p>
      <w:pPr>
        <w:pStyle w:val="Heading2"/>
      </w:pPr>
      <w:r>
        <w:t xml:space="preserve">6. Challenges and Barriers</w:t>
      </w:r>
    </w:p>
    <w:p>
      <w:pPr>
        <w:pStyle w:val="FirstParagraph"/>
      </w:pPr>
      <w:r>
        <w:t xml:space="preserve">Despite positive outcomes, several challenges persist. Interprofessional collaboration remains a hurdle; some doctors initially expressed concerns about pharmacists encroaching on their scope of practice. However, dialogue between the Medical College and the College of Pharmacists in Barcelona has led to better-defined referral protocols.</w:t>
      </w:r>
    </w:p>
    <w:p>
      <w:pPr>
        <w:pStyle w:val="BodyText"/>
      </w:pPr>
      <w:r>
        <w:t xml:space="preserve">Furthermore, reimbursement issues remain complex. While vaccination services are partially covered by public health insurance in certain contexts, many clinical consultations are paid out-of-pocket. This creates a disparity in access for lower-income populations, requiring strategic social marketing to ensure equity.</w:t>
      </w:r>
    </w:p>
    <w:bookmarkEnd w:id="28"/>
    <w:bookmarkStart w:id="29" w:name="conclusion"/>
    <w:p>
      <w:pPr>
        <w:pStyle w:val="Heading2"/>
      </w:pPr>
      <w:r>
        <w:t xml:space="preserve">7. Conclusion</w:t>
      </w:r>
    </w:p>
    <w:p>
      <w:pPr>
        <w:pStyle w:val="FirstParagraph"/>
      </w:pPr>
      <w:r>
        <w:t xml:space="preserve">The case of Barcelona highlights a broader trend across Spain: the professionalization and clinical expansion of the pharmacy sector. The Pharmacist has successfully transitioned from a retail-focused role to a healthcare provider capable of delivering essential preventive and curative services. This transformation is driven by legal empowerment, patient demand for accessible care, and innovative service delivery models.</w:t>
      </w:r>
    </w:p>
    <w:p>
      <w:pPr>
        <w:pStyle w:val="BodyText"/>
      </w:pPr>
      <w:r>
        <w:t xml:space="preserve">For stakeholders in Spain’s healthcare system, the integration of the Pharmacist offers a scalable solution to alleviate pressure on hospitals and primary care centers. Barcelona serves as a model for other regions in Europe facing similar demographic and systemic challenges.</w:t>
      </w:r>
    </w:p>
    <w:bookmarkEnd w:id="29"/>
    <w:bookmarkStart w:id="30" w:name="recommendations"/>
    <w:p>
      <w:pPr>
        <w:pStyle w:val="Heading2"/>
      </w:pPr>
      <w:r>
        <w:t xml:space="preserve">8. Recommendations</w:t>
      </w:r>
    </w:p>
    <w:p>
      <w:pPr>
        <w:numPr>
          <w:ilvl w:val="0"/>
          <w:numId w:val="1003"/>
        </w:numPr>
        <w:pStyle w:val="Compact"/>
      </w:pPr>
      <w:r>
        <w:rPr>
          <w:bCs/>
          <w:b/>
        </w:rPr>
        <w:t xml:space="preserve">Polycentric Collaboration:</w:t>
      </w:r>
      <w:r>
        <w:t xml:space="preserve"> Strengthen ties between pharmacies, GPs, and hospitals to create seamless patient journeys.</w:t>
      </w:r>
    </w:p>
    <w:p>
      <w:pPr>
        <w:numPr>
          <w:ilvl w:val="0"/>
          <w:numId w:val="1003"/>
        </w:numPr>
        <w:pStyle w:val="Compact"/>
      </w:pPr>
      <w:r>
        <w:rPr>
          <w:bCs/>
          <w:b/>
        </w:rPr>
        <w:t xml:space="preserve">Federal Funding Models:</w:t>
      </w:r>
      <w:r>
        <w:t xml:space="preserve"> Advocate for broader public reimbursement of clinical pharmacy services to ensure accessibility for all citizens in Spain.</w:t>
      </w:r>
    </w:p>
    <w:p>
      <w:pPr>
        <w:numPr>
          <w:ilvl w:val="0"/>
          <w:numId w:val="1003"/>
        </w:numPr>
        <w:pStyle w:val="Compact"/>
      </w:pPr>
      <w:r>
        <w:rPr>
          <w:bCs/>
          <w:b/>
        </w:rPr>
        <w:t xml:space="preserve">Continuing Education:</w:t>
      </w:r>
      <w:r>
        <w:t xml:space="preserve"> Invest heavily in advanced clinical training programs tailored to the specific needs of urban populations like those in Barcelona.</w:t>
      </w:r>
    </w:p>
    <w:p>
      <w:pPr>
        <w:pStyle w:val="FirstParagraph"/>
      </w:pPr>
      <w:r>
        <w:t xml:space="preserve">This case study underscores that the future of healthcare in Spain lies not only in advanced technology but also in maximizing the potential of every member of the healthcare team, with the Pharmacist at the forefront of community-based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Pharmacist in Spain, Barcelona</dc:title>
  <dc:creator/>
  <dc:language>en</dc:language>
  <cp:keywords/>
  <dcterms:created xsi:type="dcterms:W3CDTF">2026-07-29T03:22:02Z</dcterms:created>
  <dcterms:modified xsi:type="dcterms:W3CDTF">2026-07-29T03:22:02Z</dcterms:modified>
</cp:coreProperties>
</file>

<file path=docProps/custom.xml><?xml version="1.0" encoding="utf-8"?>
<Properties xmlns="http://schemas.openxmlformats.org/officeDocument/2006/custom-properties" xmlns:vt="http://schemas.openxmlformats.org/officeDocument/2006/docPropsVTypes"/>
</file>