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Valencia</w:t>
      </w:r>
    </w:p>
    <w:bookmarkStart w:id="35" w:name="Xa6a1d7719f1b5a42aa5189d65c49735e1e47eff"/>
    <w:p>
      <w:pPr>
        <w:pStyle w:val="Heading1"/>
      </w:pPr>
      <w:r>
        <w:t xml:space="preserve">Case Study: The Modern Pharmacist in Spain Valencia – A Hub of Healthcare Innovation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Spain, specifically the autonomous community of Valencia</w:t>
      </w:r>
      <w:r>
        <w:br/>
      </w:r>
      <w:r>
        <w:rPr>
          <w:bCs/>
          <w:b/>
        </w:rPr>
        <w:t xml:space="preserve">Subject Profile:</w:t>
      </w:r>
      <w:r>
        <w:t xml:space="preserve"> </w:t>
      </w:r>
      <w:r>
        <w:t xml:space="preserve">Community Pharmacist</w:t>
      </w:r>
    </w:p>
    <w:p>
      <w:pPr>
        <w:pStyle w:val="BodyText"/>
      </w:pPr>
      <w:r>
        <w:rPr>
          <w:iCs/>
          <w:i/>
        </w:rPr>
        <w:t xml:space="preserve">This case study explores the dynamic landscape of pharmacy practice within Spain, with a specific focus on the vibrant region of Valencia. It examines how the local pharmacist serves as a critical pillar in public health, navigating regulatory frameworks, cultural expectations, and modern technological integrations.</w:t>
      </w:r>
    </w:p>
    <w:bookmarkStart w:id="20" w:name="introduction"/>
    <w:p>
      <w:pPr>
        <w:pStyle w:val="Heading2"/>
      </w:pPr>
      <w:r>
        <w:t xml:space="preserve">1. Introduction</w:t>
      </w:r>
    </w:p>
    <w:p>
      <w:pPr>
        <w:pStyle w:val="FirstParagraph"/>
      </w:pPr>
      <w:r>
        <w:t xml:space="preserve">The role of the community</w:t>
      </w:r>
      <w:r>
        <w:t xml:space="preserve"> </w:t>
      </w:r>
      <w:r>
        <w:rPr>
          <w:bCs/>
          <w:b/>
        </w:rPr>
        <w:t xml:space="preserve">Pharmacist</w:t>
      </w:r>
      <w:r>
        <w:t xml:space="preserve"> </w:t>
      </w:r>
      <w:r>
        <w:t xml:space="preserve">has undergone a radical transformation over the last two decades. No longer confined to the back room preparing prescriptions, today’s healthcare providers are frontline clinicians accessible to millions. This case study focuses on</w:t>
      </w:r>
      <w:r>
        <w:t xml:space="preserve"> </w:t>
      </w:r>
      <w:r>
        <w:rPr>
          <w:bCs/>
          <w:b/>
        </w:rPr>
        <w:t xml:space="preserve">Spain Valencia</w:t>
      </w:r>
      <w:r>
        <w:t xml:space="preserve">, a region renowned for its high quality of life and robust public health infrastructure. By analyzing the operations within this specific geographic context, we can better understand how regional nuances in Spanish law and culture impact patient care.</w:t>
      </w:r>
    </w:p>
    <w:p>
      <w:pPr>
        <w:pStyle w:val="BodyText"/>
      </w:pPr>
      <w:r>
        <w:rPr>
          <w:bCs/>
          <w:b/>
        </w:rPr>
        <w:t xml:space="preserve">Spain</w:t>
      </w:r>
      <w:r>
        <w:t xml:space="preserve"> </w:t>
      </w:r>
      <w:r>
        <w:t xml:space="preserve">boasts one of the highest densities of pharmacies per capita in Europe, a legacy deeply rooted in its legislative history. In</w:t>
      </w:r>
      <w:r>
        <w:t xml:space="preserve"> </w:t>
      </w:r>
      <w:r>
        <w:rPr>
          <w:bCs/>
          <w:b/>
        </w:rPr>
        <w:t xml:space="preserve">Valencia</w:t>
      </w:r>
      <w:r>
        <w:t xml:space="preserve">, this density creates a unique competitive yet collaborative environment where accessibility is paramount. This document outlines the operational challenges, patient interactions, and strategic adaptations required by modern pharmacists operating in this bustling Mediterranean region.</w:t>
      </w:r>
    </w:p>
    <w:bookmarkEnd w:id="20"/>
    <w:bookmarkStart w:id="23" w:name="X2e8d256c350711c4aa59a7a8b900b97d5514e6e"/>
    <w:p>
      <w:pPr>
        <w:pStyle w:val="Heading2"/>
      </w:pPr>
      <w:r>
        <w:t xml:space="preserve">2. Regional Context: Why Spain Valencia Matters</w:t>
      </w:r>
    </w:p>
    <w:p>
      <w:pPr>
        <w:pStyle w:val="FirstParagraph"/>
      </w:pPr>
      <w:r>
        <w:t xml:space="preserve">To understand the efficacy of a pharmacist in this setting, one must first appreciate the specific characteristics of</w:t>
      </w:r>
      <w:r>
        <w:t xml:space="preserve"> </w:t>
      </w:r>
      <w:r>
        <w:rPr>
          <w:bCs/>
          <w:b/>
        </w:rPr>
        <w:t xml:space="preserve">Spain Valencia</w:t>
      </w:r>
      <w:r>
        <w:t xml:space="preserve">. The region is not monolithic; it blends the urban density of Valencia City with diverse rural communities in provinces such as Castellón and Alicante.</w:t>
      </w:r>
    </w:p>
    <w:bookmarkStart w:id="21" w:name="demographic-pressures"/>
    <w:p>
      <w:pPr>
        <w:pStyle w:val="Heading3"/>
      </w:pPr>
      <w:r>
        <w:t xml:space="preserve">2.1 Demographic Pressures</w:t>
      </w:r>
    </w:p>
    <w:p>
      <w:pPr>
        <w:pStyle w:val="FirstParagraph"/>
      </w:pPr>
      <w:r>
        <w:rPr>
          <w:bCs/>
          <w:b/>
        </w:rPr>
        <w:t xml:space="preserve">Spain</w:t>
      </w:r>
      <w:r>
        <w:t xml:space="preserve">, like many European nations, faces an aging population. In</w:t>
      </w:r>
      <w:r>
        <w:t xml:space="preserve"> </w:t>
      </w:r>
      <w:r>
        <w:rPr>
          <w:bCs/>
          <w:b/>
        </w:rPr>
        <w:t xml:space="preserve">Valencia</w:t>
      </w:r>
      <w:r>
        <w:t xml:space="preserve">, this demographic shift places significant pressure on the healthcare system. The community pharmacist acts as a buffer against hospital overcrowding by managing chronic conditions such as hypertension, diabetes, and respiratory issues through medication adherence programs.</w:t>
      </w:r>
    </w:p>
    <w:bookmarkEnd w:id="21"/>
    <w:bookmarkStart w:id="22" w:name="tourism-and-seasonality"/>
    <w:p>
      <w:pPr>
        <w:pStyle w:val="Heading3"/>
      </w:pPr>
      <w:r>
        <w:t xml:space="preserve">2.2 Tourism and Seasonality</w:t>
      </w:r>
    </w:p>
    <w:p>
      <w:pPr>
        <w:pStyle w:val="FirstParagraph"/>
      </w:pPr>
      <w:r>
        <w:t xml:space="preserve">A critical differentiator for pharmacies in</w:t>
      </w:r>
      <w:r>
        <w:t xml:space="preserve"> </w:t>
      </w:r>
      <w:r>
        <w:rPr>
          <w:bCs/>
          <w:b/>
        </w:rPr>
        <w:t xml:space="preserve">Spain Valencia</w:t>
      </w:r>
      <w:r>
        <w:t xml:space="preserve">, particularly along the Costa Blanca and Costa del Azahar, is the seasonal influx of tourists. This creates a volatile demand curve for over-the-counter medications, travel health advice, and acute care services. Pharmacists here must be adept at multilingual communication (Spanish, Valencian/Catalan, English) and culturally competent care.</w:t>
      </w:r>
    </w:p>
    <w:bookmarkEnd w:id="22"/>
    <w:bookmarkEnd w:id="23"/>
    <w:bookmarkStart w:id="27" w:name="Xc81bb37197273e548abad4e1e7271d87781d174"/>
    <w:p>
      <w:pPr>
        <w:pStyle w:val="Heading2"/>
      </w:pPr>
      <w:r>
        <w:t xml:space="preserve">3. The Role of the Pharmacist in Public Health</w:t>
      </w:r>
    </w:p>
    <w:p>
      <w:pPr>
        <w:pStyle w:val="FirstParagraph"/>
      </w:pPr>
      <w:r>
        <w:t xml:space="preserve">In</w:t>
      </w:r>
      <w:r>
        <w:t xml:space="preserve"> </w:t>
      </w:r>
      <w:r>
        <w:rPr>
          <w:bCs/>
          <w:b/>
        </w:rPr>
        <w:t xml:space="preserve">Spain</w:t>
      </w:r>
      <w:r>
        <w:t xml:space="preserve">, the pharmacist is legally and socially recognized as a healthcare professional. In the context of this case study, we identify three primary pillars of activity for a pharmacist operating in Valencia.</w:t>
      </w:r>
    </w:p>
    <w:bookmarkStart w:id="24" w:name="medication-therapy-management-mtm"/>
    <w:p>
      <w:pPr>
        <w:pStyle w:val="Heading3"/>
      </w:pPr>
      <w:r>
        <w:t xml:space="preserve">3.1 Medication Therapy Management (MTM)</w:t>
      </w:r>
    </w:p>
    <w:p>
      <w:pPr>
        <w:pStyle w:val="FirstParagraph"/>
      </w:pPr>
      <w:r>
        <w:t xml:space="preserve">The concept of MTM is gaining traction in Valencia’s public health discourse. Pharmacists are increasingly tasked with reviewing patient medication profiles to prevent adverse drug interactions. This is particularly vital for elderly patients living alone, a common scenario in many Valencian towns. By offering free or subsidized consultations, the pharmacist ensures that polypharmacy does not lead to hospitalization.</w:t>
      </w:r>
    </w:p>
    <w:bookmarkEnd w:id="24"/>
    <w:bookmarkStart w:id="25" w:name="preventive-health-and-vaccination"/>
    <w:p>
      <w:pPr>
        <w:pStyle w:val="Heading3"/>
      </w:pPr>
      <w:r>
        <w:t xml:space="preserve">3.2 Preventive Health and Vaccination</w:t>
      </w:r>
    </w:p>
    <w:p>
      <w:pPr>
        <w:pStyle w:val="FirstParagraph"/>
      </w:pPr>
      <w:r>
        <w:t xml:space="preserve">Leveraging the trust inherent in the pharmacist-patient relationship, pharmacies in</w:t>
      </w:r>
      <w:r>
        <w:t xml:space="preserve"> </w:t>
      </w:r>
      <w:r>
        <w:rPr>
          <w:bCs/>
          <w:b/>
        </w:rPr>
        <w:t xml:space="preserve">Spain Valencia</w:t>
      </w:r>
      <w:r>
        <w:t xml:space="preserve"> </w:t>
      </w:r>
      <w:r>
        <w:t xml:space="preserve">have expanded their scope to include vaccination services. From influenza shots to travel vaccines for tourists visiting exotic destinations, pharmacists serve as accessible health hubs. This decentralization of vaccination centers is a strategic move by the Valencian health authority (IISPS) to reduce the burden on primary care centers.</w:t>
      </w:r>
    </w:p>
    <w:bookmarkEnd w:id="25"/>
    <w:bookmarkStart w:id="26" w:name="self-medication-and-otc-guidance"/>
    <w:p>
      <w:pPr>
        <w:pStyle w:val="Heading3"/>
      </w:pPr>
      <w:r>
        <w:t xml:space="preserve">3.3 Self-Medication and OTC Guidance</w:t>
      </w:r>
    </w:p>
    <w:p>
      <w:pPr>
        <w:pStyle w:val="FirstParagraph"/>
      </w:pPr>
      <w:r>
        <w:t xml:space="preserve">In Spanish culture, self-medication for minor ailments is prevalent. However, the pharmacist in Valencia plays a crucial gatekeeping role. They provide expert advice to ensure that over-the-counter remedies are safe and appropriate. This is especially important in a region with high rates of outdoor activity and potential exposure to allergens or insect bites.</w:t>
      </w:r>
    </w:p>
    <w:bookmarkEnd w:id="26"/>
    <w:bookmarkEnd w:id="27"/>
    <w:bookmarkStart w:id="28" w:name="X516d0eae0fd1e851f9cd83851d29549b54a4bbb"/>
    <w:p>
      <w:pPr>
        <w:pStyle w:val="Heading2"/>
      </w:pPr>
      <w:r>
        <w:t xml:space="preserve">4. Challenges Faced by Pharmacists in Spain Valencia</w:t>
      </w:r>
    </w:p>
    <w:p>
      <w:pPr>
        <w:pStyle w:val="FirstParagraph"/>
      </w:pPr>
      <w:r>
        <w:t xml:space="preserve">Despite the supportive regulatory environment, pharmacists in this region face distinct challenges.</w:t>
      </w:r>
    </w:p>
    <w:p>
      <w:pPr>
        <w:numPr>
          <w:ilvl w:val="0"/>
          <w:numId w:val="1001"/>
        </w:numPr>
        <w:pStyle w:val="Compact"/>
      </w:pPr>
      <w:r>
        <w:rPr>
          <w:bCs/>
          <w:b/>
        </w:rPr>
        <w:t xml:space="preserve">Economic Margins:</w:t>
      </w:r>
      <w:r>
        <w:br/>
      </w:r>
      <w:r>
        <w:t xml:space="preserve">The reimbursement system for prescribed medications in Spain is strictly regulated. While it ensures equity, it can limit the profitability margins for pharmacies, forcing them to rely on dermocosmetics and private consultations to sustain business viability.</w:t>
      </w:r>
    </w:p>
    <w:p>
      <w:pPr>
        <w:numPr>
          <w:ilvl w:val="0"/>
          <w:numId w:val="1001"/>
        </w:numPr>
        <w:pStyle w:val="Compact"/>
      </w:pPr>
      <w:r>
        <w:rPr>
          <w:bCs/>
          <w:b/>
        </w:rPr>
        <w:t xml:space="preserve">Regulatory Fragmentation:</w:t>
      </w:r>
      <w:r>
        <w:br/>
      </w:r>
      <w:r>
        <w:t xml:space="preserve">Healthcare in</w:t>
      </w:r>
      <w:r>
        <w:t xml:space="preserve"> </w:t>
      </w:r>
      <w:r>
        <w:rPr>
          <w:bCs/>
          <w:b/>
        </w:rPr>
        <w:t xml:space="preserve">Spain</w:t>
      </w:r>
      <w:r>
        <w:t xml:space="preserve"> </w:t>
      </w:r>
      <w:r>
        <w:t xml:space="preserve">is decentralized. The Valencian Community has its own health regulations which may differ slightly from other autonomous communities. Pharmacists must stay continuously updated on local decrees affecting practice standards, pricing, and dispensing protocols.</w:t>
      </w:r>
    </w:p>
    <w:p>
      <w:pPr>
        <w:numPr>
          <w:ilvl w:val="0"/>
          <w:numId w:val="1001"/>
        </w:numPr>
        <w:pStyle w:val="Compact"/>
      </w:pPr>
      <w:r>
        <w:rPr>
          <w:bCs/>
          <w:b/>
        </w:rPr>
        <w:t xml:space="preserve">Digital Transformation:</w:t>
      </w:r>
      <w:r>
        <w:br/>
      </w:r>
      <w:r>
        <w:t xml:space="preserve">There is a growing expectation for digital integration. Patients in Valencia increasingly expect online prescription services, teleconsultations with pharmacists, and efficient inventory management systems. Bridging the digital divide between older patients and younger tech-savvy demographics remains a logistical hurdle.</w:t>
      </w:r>
    </w:p>
    <w:bookmarkEnd w:id="28"/>
    <w:bookmarkStart w:id="32" w:name="strategic-opportunities-for-growth"/>
    <w:p>
      <w:pPr>
        <w:pStyle w:val="Heading2"/>
      </w:pPr>
      <w:r>
        <w:t xml:space="preserve">5. Strategic Opportunities for Growth</w:t>
      </w:r>
    </w:p>
    <w:p>
      <w:pPr>
        <w:pStyle w:val="FirstParagraph"/>
      </w:pPr>
      <w:r>
        <w:t xml:space="preserve">The future of pharmacy practice in</w:t>
      </w:r>
      <w:r>
        <w:t xml:space="preserve"> </w:t>
      </w:r>
      <w:r>
        <w:rPr>
          <w:bCs/>
          <w:b/>
        </w:rPr>
        <w:t xml:space="preserve">Spain Valencia</w:t>
      </w:r>
      <w:r>
        <w:t xml:space="preserve"> </w:t>
      </w:r>
      <w:r>
        <w:t xml:space="preserve">lies in specialization and community engagement. Several trends indicate where value can be added:</w:t>
      </w:r>
    </w:p>
    <w:bookmarkStart w:id="29" w:name="specialized-clinics-within-pharmacies"/>
    <w:p>
      <w:pPr>
        <w:pStyle w:val="Heading3"/>
      </w:pPr>
      <w:r>
        <w:t xml:space="preserve">5.1 Specialized Clinics Within Pharmacies</w:t>
      </w:r>
    </w:p>
    <w:p>
      <w:pPr>
        <w:pStyle w:val="FirstParagraph"/>
      </w:pPr>
      <w:r>
        <w:t xml:space="preserve">We are seeing the emergence of specialized areas within pharmacies, such as diabetic care centers, smoking cessation clinics, and pediatric nutrition advice corners. By positioning themselves as specialists rather than generalists, pharmacists can deepen patient loyalty and improve health outcomes.</w:t>
      </w:r>
    </w:p>
    <w:bookmarkEnd w:id="29"/>
    <w:bookmarkStart w:id="30" w:name="collaboration-with-primary-care"/>
    <w:p>
      <w:pPr>
        <w:pStyle w:val="Heading3"/>
      </w:pPr>
      <w:r>
        <w:t xml:space="preserve">5.2 Collaboration with Primary Care</w:t>
      </w:r>
    </w:p>
    <w:p>
      <w:pPr>
        <w:pStyle w:val="FirstParagraph"/>
      </w:pPr>
      <w:r>
        <w:t xml:space="preserve">Better integration between the private pharmacy sector and the public Valencian health system (Servicio de Salud de la Comunitat Valenciana) is essential. Shared electronic records and coordinated care plans can significantly reduce medication errors and improve chronic disease management.</w:t>
      </w:r>
    </w:p>
    <w:bookmarkEnd w:id="30"/>
    <w:bookmarkStart w:id="31" w:name="sustainability-and-green-pharmacy"/>
    <w:p>
      <w:pPr>
        <w:pStyle w:val="Heading3"/>
      </w:pPr>
      <w:r>
        <w:t xml:space="preserve">5.3 Sustainability and Green Pharmacy</w:t>
      </w:r>
    </w:p>
    <w:p>
      <w:pPr>
        <w:pStyle w:val="FirstParagraph"/>
      </w:pPr>
      <w:r>
        <w:t xml:space="preserve">Giving back to the environment is a growing concern in Spain. Pharmacies are increasingly adopting sustainable practices, such as taking back unused medications for proper disposal, reducing plastic packaging, and sourcing eco-friendly dermocosmetics. This aligns with the strong environmental consciousness prevalent in Valencia’s urban centers.</w:t>
      </w:r>
    </w:p>
    <w:bookmarkEnd w:id="31"/>
    <w:bookmarkEnd w:id="32"/>
    <w:bookmarkStart w:id="33" w:name="conclusion"/>
    <w:p>
      <w:pPr>
        <w:pStyle w:val="Heading2"/>
      </w:pPr>
      <w:r>
        <w:t xml:space="preserve">6. Conclusion</w:t>
      </w:r>
    </w:p>
    <w:p>
      <w:pPr>
        <w:pStyle w:val="FirstParagraph"/>
      </w:pPr>
      <w:r>
        <w:t xml:space="preserve">The case of the pharmacist in</w:t>
      </w:r>
      <w:r>
        <w:t xml:space="preserve"> </w:t>
      </w:r>
      <w:r>
        <w:rPr>
          <w:bCs/>
          <w:b/>
        </w:rPr>
        <w:t xml:space="preserve">Spain Valencia</w:t>
      </w:r>
      <w:r>
        <w:t xml:space="preserve"> </w:t>
      </w:r>
      <w:r>
        <w:t xml:space="preserve">illustrates a profession in transition from a product-centric model to a patient-centric, service-oriented model. The high density of pharmacies provides unparalleled access to healthcare, but it also demands higher standards of professionalism and specialization.</w:t>
      </w:r>
    </w:p>
    <w:p>
      <w:pPr>
        <w:pStyle w:val="BodyText"/>
      </w:pPr>
      <w:r>
        <w:t xml:space="preserve">To thrive, the modern pharmacist must leverage their unique position at the intersection of public health policy and community trust. By addressing the specific demographic needs of an aging population in</w:t>
      </w:r>
      <w:r>
        <w:t xml:space="preserve"> </w:t>
      </w:r>
      <w:r>
        <w:rPr>
          <w:bCs/>
          <w:b/>
        </w:rPr>
        <w:t xml:space="preserve">Spain</w:t>
      </w:r>
      <w:r>
        <w:t xml:space="preserve">, managing the complexities of tourism in</w:t>
      </w:r>
      <w:r>
        <w:t xml:space="preserve"> </w:t>
      </w:r>
      <w:r>
        <w:rPr>
          <w:bCs/>
          <w:b/>
        </w:rPr>
        <w:t xml:space="preserve">Valencia</w:t>
      </w:r>
      <w:r>
        <w:t xml:space="preserve">, and embracing digital innovation, pharmacists can solidify their role as indispensable guardians of public health. The future belongs to those who can blend clinical expertise with compassionate, accessible care.</w:t>
      </w:r>
    </w:p>
    <w:bookmarkEnd w:id="33"/>
    <w:bookmarkStart w:id="34" w:name="recommendations-for-stakeholders"/>
    <w:p>
      <w:pPr>
        <w:pStyle w:val="Heading2"/>
      </w:pPr>
      <w:r>
        <w:t xml:space="preserve">7. Recommendations for Stakeholders</w:t>
      </w:r>
    </w:p>
    <w:p>
      <w:pPr>
        <w:numPr>
          <w:ilvl w:val="0"/>
          <w:numId w:val="1002"/>
        </w:numPr>
        <w:pStyle w:val="Compact"/>
      </w:pPr>
      <w:r>
        <w:rPr>
          <w:bCs/>
          <w:b/>
        </w:rPr>
        <w:t xml:space="preserve">For Pharmacy Owners in Valencia:</w:t>
      </w:r>
      <w:r>
        <w:br/>
      </w:r>
      <w:r>
        <w:t xml:space="preserve">Invest in continuous professional development and digital infrastructure. Consider offering specialized private services to diversify revenue streams beyond prescription margins.</w:t>
      </w:r>
    </w:p>
    <w:p>
      <w:pPr>
        <w:numPr>
          <w:ilvl w:val="0"/>
          <w:numId w:val="1002"/>
        </w:numPr>
        <w:pStyle w:val="Compact"/>
      </w:pPr>
      <w:r>
        <w:rPr>
          <w:bCs/>
          <w:b/>
        </w:rPr>
        <w:t xml:space="preserve">Policymakers:</w:t>
      </w:r>
      <w:r>
        <w:br/>
      </w:r>
      <w:r>
        <w:t xml:space="preserve">Encourage further collaboration between the Valencian Health Authority and community pharmacies. Streamline regulations regarding telepharmacy to enhance accessibility in rural areas of the region.</w:t>
      </w:r>
    </w:p>
    <w:p>
      <w:pPr>
        <w:numPr>
          <w:ilvl w:val="0"/>
          <w:numId w:val="1002"/>
        </w:numPr>
        <w:pStyle w:val="Compact"/>
      </w:pPr>
      <w:r>
        <w:rPr>
          <w:bCs/>
          <w:b/>
        </w:rPr>
        <w:t xml:space="preserve">For Pharmacists:</w:t>
      </w:r>
      <w:r>
        <w:br/>
      </w:r>
      <w:r>
        <w:t xml:space="preserve">Engage actively with local community groups. Build trust through proactive health education campaigns, particularly focusing on chronic disease management and preventive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Spain Valencia</dc:title>
  <dc:creator/>
  <dc:language>en</dc:language>
  <cp:keywords/>
  <dcterms:created xsi:type="dcterms:W3CDTF">2026-07-29T07:27:59Z</dcterms:created>
  <dcterms:modified xsi:type="dcterms:W3CDTF">2026-07-29T07:27:59Z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