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2a73e90144f67bda0d834ef832d5aa69ee06d88"/>
    <w:p>
      <w:pPr>
        <w:pStyle w:val="Heading1"/>
      </w:pPr>
      <w:r>
        <w:t xml:space="preserve">Case Study: The Role and Impact of a Pharmacist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Pharmacist</w:t>
      </w:r>
      <w:r>
        <w:br/>
      </w:r>
    </w:p>
    <w:p>
      <w:pPr>
        <w:pStyle w:val="BodyText"/>
      </w:pPr>
      <w:r>
        <w:t xml:space="preserve">Location:</w:t>
      </w:r>
    </w:p>
    <w:p>
      <w:pPr>
        <w:pStyle w:val="BodyText"/>
      </w:pPr>
      <w:r>
        <w:t xml:space="preserve">United States Chicago</w:t>
      </w:r>
      <w:r>
        <w:rPr>
          <w:iCs/>
          <w:i/>
        </w:rPr>
        <w:t xml:space="preserve">Note: This case study examines the critical functions of a</w:t>
      </w:r>
      <w:r>
        <w:rPr>
          <w:iCs/>
          <w:i/>
        </w:rPr>
        <w:t xml:space="preserve"> </w:t>
      </w:r>
      <w:hyperlink w:anchor="pharmacist">
        <w:r>
          <w:rPr>
            <w:rStyle w:val="Hyperlink"/>
            <w:iCs/>
            <w:i/>
          </w:rPr>
          <w:t xml:space="preserve">Pharmacist</w:t>
        </w:r>
      </w:hyperlink>
      <w:r>
        <w:rPr>
          <w:iCs/>
          <w:i/>
        </w:rPr>
        <w:t xml:space="preserve"> </w:t>
      </w:r>
      <w:r>
        <w:rPr>
          <w:iCs/>
          <w:i/>
        </w:rPr>
        <w:t xml:space="preserve">within the complex healthcare ecosystem of</w:t>
      </w:r>
      <w:r>
        <w:rPr>
          <w:iCs/>
          <w:i/>
        </w:rPr>
        <w:t xml:space="preserve"> </w:t>
      </w:r>
      <w:hyperlink w:anchor="chicago">
        <w:r>
          <w:rPr>
            <w:rStyle w:val="Hyperlink"/>
            <w:iCs/>
            <w:i/>
          </w:rPr>
          <w:t xml:space="preserve">United States Chicago</w:t>
        </w:r>
      </w:hyperlink>
      <w:r>
        <w:rPr>
          <w:iCs/>
          <w:i/>
        </w:rPr>
        <w:t xml:space="preserve">.</w:t>
      </w:r>
    </w:p>
    <w:bookmarkStart w:id="20" w:name="introduction"/>
    <w:p>
      <w:pPr>
        <w:pStyle w:val="Heading2"/>
      </w:pPr>
      <w:r>
        <w:t xml:space="preserve">1. Introduction</w:t>
      </w:r>
    </w:p>
    <w:p>
      <w:pPr>
        <w:pStyle w:val="FirstParagraph"/>
      </w:pPr>
      <w:r>
        <w:t xml:space="preserve">The landscape of modern healthcare is shifting rapidly from a product-centric model to a patient-centric care model. At the forefront of this transformation is the role of the</w:t>
      </w:r>
      <w:r>
        <w:t xml:space="preserve"> </w:t>
      </w:r>
      <w:hyperlink w:anchor="pharmacist">
        <w:r>
          <w:rPr>
            <w:rStyle w:val="Hyperlink"/>
            <w:bCs/>
            <w:b/>
          </w:rPr>
          <w:t xml:space="preserve">Pharmacist</w:t>
        </w:r>
      </w:hyperlink>
      <w:r>
        <w:t xml:space="preserve">. While traditionally viewed as dispensers of medication, today's pharmacists are integral members of interdisciplinary healthcare teams, providing clinical services, chronic disease management, and preventive care.</w:t>
      </w:r>
    </w:p>
    <w:p>
      <w:pPr>
        <w:pStyle w:val="BodyText"/>
      </w:pPr>
      <w:r>
        <w:t xml:space="preserve">This case study focuses specifically on the operational dynamics within</w:t>
      </w:r>
      <w:r>
        <w:t xml:space="preserve"> </w:t>
      </w:r>
      <w:hyperlink w:anchor="chicago">
        <w:r>
          <w:rPr>
            <w:rStyle w:val="Hyperlink"/>
            <w:bCs/>
            <w:b/>
          </w:rPr>
          <w:t xml:space="preserve">United States Chicago</w:t>
        </w:r>
      </w:hyperlink>
      <w:r>
        <w:t xml:space="preserve">. As one of the most populous and diverse metropolitan areas in the nation, Chicago presents a unique set of challenges and opportunities for pharmacy practice. The city's dense urban infrastructure, coupled with significant socioeconomic disparities, demands a nuanced approach to pharmaceutical care. By analyzing the role of the</w:t>
      </w:r>
      <w:r>
        <w:t xml:space="preserve"> </w:t>
      </w:r>
      <w:hyperlink w:anchor="pharmacist">
        <w:r>
          <w:rPr>
            <w:rStyle w:val="Hyperlink"/>
            <w:bCs/>
            <w:b/>
          </w:rPr>
          <w:t xml:space="preserve">Pharmacist</w:t>
        </w:r>
      </w:hyperlink>
      <w:r>
        <w:t xml:space="preserve"> </w:t>
      </w:r>
      <w:r>
        <w:t xml:space="preserve">in this specific geographic context (</w:t>
      </w:r>
      <w:hyperlink w:anchor="chicago">
        <w:r>
          <w:rPr>
            <w:rStyle w:val="Hyperlink"/>
            <w:bCs/>
            <w:b/>
          </w:rPr>
          <w:t xml:space="preserve">United States Chicago</w:t>
        </w:r>
      </w:hyperlink>
      <w:r>
        <w:t xml:space="preserve">), we can better understand how local healthcare needs shape professional responsibilities.</w:t>
      </w:r>
    </w:p>
    <w:bookmarkEnd w:id="20"/>
    <w:bookmarkStart w:id="23" w:name="background"/>
    <w:p>
      <w:pPr>
        <w:pStyle w:val="Heading2"/>
      </w:pPr>
      <w:r>
        <w:t xml:space="preserve">2. Background: The Healthcare Context of United States Chicago</w:t>
      </w:r>
    </w:p>
    <w:p>
      <w:pPr>
        <w:pStyle w:val="FirstParagraph"/>
      </w:pPr>
      <w:hyperlink w:anchor="chicago">
        <w:r>
          <w:rPr>
            <w:rStyle w:val="Hyperlink"/>
            <w:bCs/>
            <w:b/>
          </w:rPr>
          <w:t xml:space="preserve">United States Chicago</w:t>
        </w:r>
      </w:hyperlink>
      <w:r>
        <w:t xml:space="preserve"> </w:t>
      </w:r>
      <w:r>
        <w:t xml:space="preserve">is home to nearly 3 million residents and serves as a major hub for medical research, education, and clinical care. The city hosts several world-renowned healthcare systems, including University of Illinois Hospital &amp; Health Sciences System Advocate Aurora Health, and Northwestern Medicine.</w:t>
      </w:r>
    </w:p>
    <w:bookmarkStart w:id="21" w:name="demographic-challenges"/>
    <w:p>
      <w:pPr>
        <w:pStyle w:val="Heading3"/>
      </w:pPr>
      <w:r>
        <w:t xml:space="preserve">2.1 Demographic Challenges</w:t>
      </w:r>
    </w:p>
    <w:p>
      <w:pPr>
        <w:pStyle w:val="FirstParagraph"/>
      </w:pPr>
      <w:r>
        <w:t xml:space="preserve">The demographic profile of</w:t>
      </w:r>
      <w:r>
        <w:t xml:space="preserve"> </w:t>
      </w:r>
      <w:hyperlink w:anchor="chicago">
        <w:r>
          <w:rPr>
            <w:rStyle w:val="Hyperlink"/>
            <w:bCs/>
            <w:b/>
          </w:rPr>
          <w:t xml:space="preserve">United States Chicago</w:t>
        </w:r>
      </w:hyperlink>
      <w:r>
        <w:t xml:space="preserve"> </w:t>
      </w:r>
      <w:r>
        <w:t xml:space="preserve">is characterized by stark contrasts. While certain neighborhoods boast high socioeconomic status, others face significant poverty rates and limited access to primary care. This disparity directly influences the pharmacy landscape. In many underserved communities in</w:t>
      </w:r>
      <w:r>
        <w:t xml:space="preserve"> </w:t>
      </w:r>
      <w:hyperlink w:anchor="chicago">
        <w:r>
          <w:rPr>
            <w:rStyle w:val="Hyperlink"/>
            <w:bCs/>
            <w:b/>
          </w:rPr>
          <w:t xml:space="preserve">United States Chicago</w:t>
        </w:r>
      </w:hyperlink>
      <w:r>
        <w:t xml:space="preserve">, the local pharmacy often serves as the de facto primary healthcare provider.</w:t>
      </w:r>
    </w:p>
    <w:bookmarkEnd w:id="21"/>
    <w:bookmarkStart w:id="22" w:name="prevalence-of-chronic-conditions"/>
    <w:p>
      <w:pPr>
        <w:pStyle w:val="Heading3"/>
      </w:pPr>
      <w:r>
        <w:t xml:space="preserve">2.2 Prevalence of Chronic Conditions</w:t>
      </w:r>
    </w:p>
    <w:p>
      <w:pPr>
        <w:pStyle w:val="FirstParagraph"/>
      </w:pPr>
      <w:r>
        <w:t xml:space="preserve">Cities like</w:t>
      </w:r>
      <w:r>
        <w:t xml:space="preserve"> </w:t>
      </w:r>
      <w:hyperlink w:anchor="chicago">
        <w:r>
          <w:rPr>
            <w:rStyle w:val="Hyperlink"/>
            <w:bCs/>
            <w:b/>
          </w:rPr>
          <w:t xml:space="preserve">United States Chicago</w:t>
        </w:r>
      </w:hyperlink>
      <w:r>
        <w:t xml:space="preserve"> </w:t>
      </w:r>
      <w:r>
        <w:t xml:space="preserve">struggle with high prevalence rates of chronic diseases such as diabetes, hypertension, and asthma. According to local health department data, these conditions are disproportionately prevalent in specific wards. Consequently, the demand for medication therapy management (MTM) and ongoing monitoring by a qualified</w:t>
      </w:r>
      <w:r>
        <w:t xml:space="preserve"> </w:t>
      </w:r>
      <w:hyperlink w:anchor="pharmacist">
        <w:r>
          <w:rPr>
            <w:rStyle w:val="Hyperlink"/>
            <w:bCs/>
            <w:b/>
          </w:rPr>
          <w:t xml:space="preserve">Pharmacist</w:t>
        </w:r>
      </w:hyperlink>
      <w:r>
        <w:t xml:space="preserve"> </w:t>
      </w:r>
      <w:r>
        <w:t xml:space="preserve">is higher than the national average.</w:t>
      </w:r>
    </w:p>
    <w:bookmarkEnd w:id="22"/>
    <w:bookmarkEnd w:id="23"/>
    <w:bookmarkStart w:id="30" w:name="role-of-pharmacist"/>
    <w:p>
      <w:pPr>
        <w:pStyle w:val="Heading2"/>
      </w:pPr>
      <w:r>
        <w:t xml:space="preserve">3. The Evolving Role of the Pharmacist</w:t>
      </w:r>
    </w:p>
    <w:p>
      <w:pPr>
        <w:pStyle w:val="FirstParagraph"/>
      </w:pPr>
      <w:r>
        <w:t xml:space="preserve">In this case study, we define the</w:t>
      </w:r>
      <w:r>
        <w:t xml:space="preserve"> </w:t>
      </w:r>
      <w:hyperlink w:anchor="pharmacist">
        <w:r>
          <w:rPr>
            <w:rStyle w:val="Hyperlink"/>
            <w:bCs/>
            <w:b/>
          </w:rPr>
          <w:t xml:space="preserve">Pharmacist</w:t>
        </w:r>
      </w:hyperlink>
      <w:r>
        <w:t xml:space="preserve"> </w:t>
      </w:r>
      <w:r>
        <w:t xml:space="preserve">not merely as a technical expert in drug dispensing, but as a clinical practitioner. In</w:t>
      </w:r>
      <w:r>
        <w:t xml:space="preserve"> </w:t>
      </w:r>
      <w:hyperlink w:anchor="chicago">
        <w:r>
          <w:rPr>
            <w:rStyle w:val="Hyperlink"/>
            <w:bCs/>
            <w:b/>
          </w:rPr>
          <w:t xml:space="preserve">United States Chicago</w:t>
        </w:r>
      </w:hyperlink>
      <w:r>
        <w:t xml:space="preserve">, the scope of practice for a</w:t>
      </w:r>
      <w:r>
        <w:t xml:space="preserve"> </w:t>
      </w:r>
      <w:hyperlink w:anchor="pharmacist">
        <w:r>
          <w:rPr>
            <w:rStyle w:val="Hyperlink"/>
            <w:bCs/>
            <w:b/>
          </w:rPr>
          <w:t xml:space="preserve">Pharmacist</w:t>
        </w:r>
      </w:hyperlink>
      <w:r>
        <w:t xml:space="preserve"> </w:t>
      </w:r>
      <w:r>
        <w:t xml:space="preserve">has expanded significantly due to state laws and federal initiatives that empower pharmacists to provide independent clinical services.</w:t>
      </w:r>
    </w:p>
    <w:bookmarkStart w:id="24" w:name="clinical-interventions-and-mtm"/>
    <w:p>
      <w:pPr>
        <w:pStyle w:val="Heading3"/>
      </w:pPr>
      <w:r>
        <w:t xml:space="preserve">3.1 Clinical Interventions and MTM</w:t>
      </w:r>
    </w:p>
    <w:p>
      <w:pPr>
        <w:pStyle w:val="FirstParagraph"/>
      </w:pPr>
      <w:r>
        <w:t xml:space="preserve">The primary function of the</w:t>
      </w:r>
      <w:r>
        <w:t xml:space="preserve"> </w:t>
      </w:r>
      <w:hyperlink w:anchor="pharmacist">
        <w:r>
          <w:rPr>
            <w:rStyle w:val="Hyperlink"/>
            <w:bCs/>
            <w:b/>
          </w:rPr>
          <w:t xml:space="preserve">Pharmacist</w:t>
        </w:r>
      </w:hyperlink>
      <w:r>
        <w:t xml:space="preserve"> </w:t>
      </w:r>
      <w:r>
        <w:t xml:space="preserve">in this setting involves Medication Therapy Management (MTM). Patients in</w:t>
      </w:r>
      <w:r>
        <w:t xml:space="preserve"> </w:t>
      </w:r>
      <w:hyperlink w:anchor="chicago">
        <w:r>
          <w:rPr>
            <w:rStyle w:val="Hyperlink"/>
            <w:bCs/>
            <w:b/>
          </w:rPr>
          <w:t xml:space="preserve">United States Chicago</w:t>
        </w:r>
      </w:hyperlink>
      <w:r>
        <w:t xml:space="preserve">, particularly those with multiple chronic conditions, often suffer from polypharmacy. A skilled</w:t>
      </w:r>
      <w:r>
        <w:t xml:space="preserve"> </w:t>
      </w:r>
      <w:hyperlink w:anchor="pharmacist">
        <w:r>
          <w:rPr>
            <w:rStyle w:val="Hyperlink"/>
            <w:bCs/>
            <w:b/>
          </w:rPr>
          <w:t xml:space="preserve">Pharmacist</w:t>
        </w:r>
      </w:hyperlink>
      <w:r>
        <w:t xml:space="preserve"> </w:t>
      </w:r>
      <w:r>
        <w:t xml:space="preserve">reviews these complex regimens to identify drug-drug interactions, therapeutic duplications, and adverse effects. For instance, a case in a South Side community pharmacy revealed that a</w:t>
      </w:r>
      <w:r>
        <w:t xml:space="preserve"> </w:t>
      </w:r>
      <w:hyperlink w:anchor="pharmacist">
        <w:r>
          <w:rPr>
            <w:rStyle w:val="Hyperlink"/>
            <w:bCs/>
            <w:b/>
          </w:rPr>
          <w:t xml:space="preserve">Pharmacist</w:t>
        </w:r>
      </w:hyperlink>
      <w:r>
        <w:t xml:space="preserve"> </w:t>
      </w:r>
      <w:r>
        <w:t xml:space="preserve">identified an interaction between a new antibiotic and an anticoagulant prescribed by two different specialists, preventing a potentially life-threatening hemorrhage.</w:t>
      </w:r>
    </w:p>
    <w:bookmarkEnd w:id="24"/>
    <w:bookmarkStart w:id="25" w:name="immunization-services"/>
    <w:p>
      <w:pPr>
        <w:pStyle w:val="Heading3"/>
      </w:pPr>
      <w:r>
        <w:t xml:space="preserve">2. Immunization Services</w:t>
      </w:r>
    </w:p>
    <w:p>
      <w:pPr>
        <w:pStyle w:val="FirstParagraph"/>
      </w:pPr>
      <w:r>
        <w:t xml:space="preserve">In</w:t>
      </w:r>
      <w:r>
        <w:t xml:space="preserve"> </w:t>
      </w:r>
      <w:hyperlink w:anchor="chicago">
        <w:r>
          <w:rPr>
            <w:rStyle w:val="Hyperlink"/>
            <w:bCs/>
            <w:b/>
          </w:rPr>
          <w:t xml:space="preserve">United States Chicago</w:t>
        </w:r>
      </w:hyperlink>
      <w:r>
        <w:t xml:space="preserve">, pharmacists play a crucial role in public health initiatives, particularly regarding immunizations. The</w:t>
      </w:r>
      <w:r>
        <w:t xml:space="preserve"> </w:t>
      </w:r>
      <w:hyperlink w:anchor="pharmacist">
        <w:r>
          <w:rPr>
            <w:rStyle w:val="Hyperlink"/>
            <w:bCs/>
            <w:b/>
          </w:rPr>
          <w:t xml:space="preserve">Pharmacist</w:t>
        </w:r>
      </w:hyperlink>
      <w:r>
        <w:t xml:space="preserve"> </w:t>
      </w:r>
      <w:r>
        <w:t xml:space="preserve">serves as an accessible point of contact for flu shots, pneumonia vaccines, and shingles vaccinations. During the recent pandemic response,</w:t>
      </w:r>
      <w:r>
        <w:t xml:space="preserve"> </w:t>
      </w:r>
      <w:hyperlink w:anchor="chicago">
        <w:r>
          <w:rPr>
            <w:rStyle w:val="Hyperlink"/>
            <w:bCs/>
            <w:b/>
          </w:rPr>
          <w:t xml:space="preserve">United States Chicago</w:t>
        </w:r>
      </w:hyperlink>
      <w:r>
        <w:t xml:space="preserve"> </w:t>
      </w:r>
      <w:r>
        <w:t xml:space="preserve">pharmacies became vital distribution centers, with</w:t>
      </w:r>
      <w:r>
        <w:t xml:space="preserve"> </w:t>
      </w:r>
      <w:hyperlink w:anchor="pharmacist">
        <w:r>
          <w:rPr>
            <w:rStyle w:val="Hyperlink"/>
            <w:bCs/>
            <w:b/>
          </w:rPr>
          <w:t xml:space="preserve">Pharmacists</w:t>
        </w:r>
      </w:hyperlink>
      <w:r>
        <w:t xml:space="preserve"> </w:t>
      </w:r>
      <w:r>
        <w:t xml:space="preserve">managing high-volume vaccination sites while maintaining safety protocols.</w:t>
      </w:r>
    </w:p>
    <w:bookmarkEnd w:id="25"/>
    <w:bookmarkStart w:id="29" w:name="challenges"/>
    <w:p>
      <w:pPr>
        <w:pStyle w:val="Heading3"/>
      </w:pPr>
      <w:r>
        <w:t xml:space="preserve">4. Challenges Faced by Pharmacists in United States Chicago</w:t>
      </w:r>
    </w:p>
    <w:p>
      <w:pPr>
        <w:pStyle w:val="FirstParagraph"/>
      </w:pPr>
      <w:r>
        <w:t xml:space="preserve">Despite the advancements in scope of practice,</w:t>
      </w:r>
      <w:r>
        <w:t xml:space="preserve"> </w:t>
      </w:r>
      <w:hyperlink w:anchor="pharmacist">
        <w:r>
          <w:rPr>
            <w:rStyle w:val="Hyperlink"/>
            <w:bCs/>
            <w:b/>
          </w:rPr>
          <w:t xml:space="preserve">Pharmacists</w:t>
        </w:r>
      </w:hyperlink>
      <w:r>
        <w:t xml:space="preserve"> </w:t>
      </w:r>
      <w:r>
        <w:t xml:space="preserve">operating in</w:t>
      </w:r>
      <w:r>
        <w:t xml:space="preserve"> </w:t>
      </w:r>
      <w:hyperlink w:anchor="chicago">
        <w:r>
          <w:rPr>
            <w:rStyle w:val="Hyperlink"/>
            <w:bCs/>
            <w:b/>
          </w:rPr>
          <w:t xml:space="preserve">United States Chicago</w:t>
        </w:r>
      </w:hyperlink>
      <w:r>
        <w:t xml:space="preserve"> </w:t>
      </w:r>
      <w:r>
        <w:t xml:space="preserve">face distinct challenges.</w:t>
      </w:r>
    </w:p>
    <w:bookmarkStart w:id="26" w:name="accessibility"/>
    <w:p>
      <w:pPr>
        <w:pStyle w:val="Heading4"/>
      </w:pPr>
      <w:r>
        <w:t xml:space="preserve">4.1 Pharmacy Deserts</w:t>
      </w:r>
    </w:p>
    <w:p>
      <w:pPr>
        <w:pStyle w:val="FirstParagraph"/>
      </w:pPr>
      <w:r>
        <w:t xml:space="preserve">Certain areas in</w:t>
      </w:r>
      <w:r>
        <w:t xml:space="preserve"> </w:t>
      </w:r>
      <w:hyperlink w:anchor="chicago">
        <w:r>
          <w:rPr>
            <w:rStyle w:val="Hyperlink"/>
            <w:bCs/>
            <w:b/>
          </w:rPr>
          <w:t xml:space="preserve">United States Chicago</w:t>
        </w:r>
      </w:hyperlink>
      <w:r>
        <w:t xml:space="preserve"> </w:t>
      </w:r>
      <w:r>
        <w:t xml:space="preserve">are classified as "pharmacy deserts," where residents live more than one mile from the nearest pharmacy, or face long wait times. For a</w:t>
      </w:r>
      <w:r>
        <w:t xml:space="preserve"> </w:t>
      </w:r>
      <w:hyperlink w:anchor="pharmacist">
        <w:r>
          <w:rPr>
            <w:rStyle w:val="Hyperlink"/>
            <w:bCs/>
            <w:b/>
          </w:rPr>
          <w:t xml:space="preserve">Pharmacist</w:t>
        </w:r>
      </w:hyperlink>
      <w:r>
        <w:t xml:space="preserve">, this presents an ethical and logistical dilemma. The lack of physical presence means that patients in these areas must travel significant distances to access care, leading to medication non-adherence.</w:t>
      </w:r>
    </w:p>
    <w:bookmarkEnd w:id="26"/>
    <w:bookmarkStart w:id="27" w:name="reimbursement"/>
    <w:p>
      <w:pPr>
        <w:pStyle w:val="Heading4"/>
      </w:pPr>
      <w:r>
        <w:t xml:space="preserve">4.2 Reimbursement Models</w:t>
      </w:r>
    </w:p>
    <w:p>
      <w:pPr>
        <w:pStyle w:val="FirstParagraph"/>
      </w:pPr>
      <w:r>
        <w:t xml:space="preserve">The economic model of pharmacy in</w:t>
      </w:r>
      <w:r>
        <w:t xml:space="preserve"> </w:t>
      </w:r>
      <w:hyperlink w:anchor="chicago">
        <w:r>
          <w:rPr>
            <w:rStyle w:val="Hyperlink"/>
            <w:bCs/>
            <w:b/>
          </w:rPr>
          <w:t xml:space="preserve">United States Chicago</w:t>
        </w:r>
      </w:hyperlink>
      <w:r>
        <w:t xml:space="preserve">, and across the United States, remains strained. Traditional dispensing margins are thin, making it difficult for independent pharmacies to sustain clinical services provided by the</w:t>
      </w:r>
      <w:r>
        <w:t xml:space="preserve"> </w:t>
      </w:r>
      <w:hyperlink w:anchor="pharmacist">
        <w:r>
          <w:rPr>
            <w:rStyle w:val="Hyperlink"/>
            <w:bCs/>
            <w:b/>
          </w:rPr>
          <w:t xml:space="preserve">Pharmacist</w:t>
        </w:r>
      </w:hyperlink>
      <w:r>
        <w:t xml:space="preserve">. While some insurance plans in</w:t>
      </w:r>
      <w:r>
        <w:t xml:space="preserve"> </w:t>
      </w:r>
      <w:hyperlink w:anchor="chicago">
        <w:r>
          <w:rPr>
            <w:rStyle w:val="Hyperlink"/>
            <w:bCs/>
            <w:b/>
          </w:rPr>
          <w:t xml:space="preserve">United States Chicago</w:t>
        </w:r>
      </w:hyperlink>
      <w:r>
        <w:t xml:space="preserve"> </w:t>
      </w:r>
      <w:r>
        <w:t xml:space="preserve">have begun to reimburse for MTM services, the complexity of billing often discourages providers. This financial pressure can limit the time a</w:t>
      </w:r>
      <w:r>
        <w:t xml:space="preserve"> </w:t>
      </w:r>
      <w:hyperlink w:anchor="pharmacist">
        <w:r>
          <w:rPr>
            <w:rStyle w:val="Hyperlink"/>
            <w:bCs/>
            <w:b/>
          </w:rPr>
          <w:t xml:space="preserve">Pharmacist</w:t>
        </w:r>
      </w:hyperlink>
      <w:r>
        <w:t xml:space="preserve"> </w:t>
      </w:r>
      <w:r>
        <w:t xml:space="preserve">can dedicate to patient counseling.</w:t>
      </w:r>
    </w:p>
    <w:bookmarkEnd w:id="27"/>
    <w:bookmarkStart w:id="28" w:name="workforce"/>
    <w:p>
      <w:pPr>
        <w:pStyle w:val="Heading4"/>
      </w:pPr>
      <w:r>
        <w:t xml:space="preserve">4.3 Workforce Shortages</w:t>
      </w:r>
    </w:p>
    <w:p>
      <w:pPr>
        <w:pStyle w:val="FirstParagraph"/>
      </w:pPr>
      <w:hyperlink w:anchor="chicago">
        <w:r>
          <w:rPr>
            <w:rStyle w:val="Hyperlink"/>
            <w:bCs/>
            <w:b/>
          </w:rPr>
          <w:t xml:space="preserve">United States Chicago</w:t>
        </w:r>
      </w:hyperlink>
      <w:r>
        <w:t xml:space="preserve">, like many major urban centers, experiences fluctuations in pharmacy staff availability. The high cost of living in</w:t>
      </w:r>
      <w:r>
        <w:t xml:space="preserve"> </w:t>
      </w:r>
      <w:hyperlink w:anchor="chicago">
        <w:r>
          <w:rPr>
            <w:rStyle w:val="Hyperlink"/>
            <w:bCs/>
            <w:b/>
          </w:rPr>
          <w:t xml:space="preserve">United States Chicago</w:t>
        </w:r>
      </w:hyperlink>
      <w:r>
        <w:t xml:space="preserve"> </w:t>
      </w:r>
      <w:r>
        <w:t xml:space="preserve">contributes to staff turnover. For the remaining</w:t>
      </w:r>
      <w:r>
        <w:t xml:space="preserve"> </w:t>
      </w:r>
      <w:hyperlink w:anchor="pharmacist">
        <w:r>
          <w:rPr>
            <w:rStyle w:val="Hyperlink"/>
            <w:bCs/>
            <w:b/>
          </w:rPr>
          <w:t xml:space="preserve">Pharmacists</w:t>
        </w:r>
      </w:hyperlink>
      <w:r>
        <w:t xml:space="preserve">, this leads to increased workload and burnout, potentially impacting patient safety if staffing levels are not adequately managed.</w:t>
      </w:r>
    </w:p>
    <w:bookmarkEnd w:id="28"/>
    <w:bookmarkEnd w:id="29"/>
    <w:bookmarkEnd w:id="30"/>
    <w:bookmarkStart w:id="31" w:name="case-example"/>
    <w:p>
      <w:pPr>
        <w:pStyle w:val="Heading2"/>
      </w:pPr>
      <w:r>
        <w:t xml:space="preserve">5. Case Example: Community Integration in a Chicago Neighborhood</w:t>
      </w:r>
    </w:p>
    <w:p>
      <w:pPr>
        <w:pStyle w:val="FirstParagraph"/>
      </w:pPr>
      <w:r>
        <w:t xml:space="preserve">To illustrate the practical application of these concepts, consider the case of "West Town Pharmacy" in</w:t>
      </w:r>
      <w:r>
        <w:t xml:space="preserve"> </w:t>
      </w:r>
      <w:hyperlink w:anchor="chicago">
        <w:r>
          <w:rPr>
            <w:rStyle w:val="Hyperlink"/>
            <w:bCs/>
            <w:b/>
          </w:rPr>
          <w:t xml:space="preserve">United States Chicago</w:t>
        </w:r>
      </w:hyperlink>
      <w:r>
        <w:t xml:space="preserve">. This independent pharmacy serves a diverse population with varying levels of health literacy.</w:t>
      </w:r>
    </w:p>
    <w:p>
      <w:pPr>
        <w:pStyle w:val="BodyText"/>
      </w:pPr>
      <w:r>
        <w:t xml:space="preserve">The lead</w:t>
      </w:r>
      <w:r>
        <w:t xml:space="preserve"> </w:t>
      </w:r>
      <w:hyperlink w:anchor="pharmacist">
        <w:r>
          <w:rPr>
            <w:rStyle w:val="Hyperlink"/>
            <w:bCs/>
            <w:b/>
          </w:rPr>
          <w:t xml:space="preserve">Pharmacist</w:t>
        </w:r>
      </w:hyperlink>
      <w:r>
        <w:t xml:space="preserve"> </w:t>
      </w:r>
      <w:r>
        <w:t xml:space="preserve">initiated a partnership with local community centers to offer diabetes education workshops. Recognizing that many patients in</w:t>
      </w:r>
      <w:r>
        <w:t xml:space="preserve"> </w:t>
      </w:r>
      <w:hyperlink w:anchor="chicago">
        <w:r>
          <w:rPr>
            <w:rStyle w:val="Hyperlink"/>
            <w:bCs/>
            <w:b/>
          </w:rPr>
          <w:t xml:space="preserve">United States Chicago</w:t>
        </w:r>
      </w:hyperlink>
      <w:r>
        <w:t xml:space="preserve"> </w:t>
      </w:r>
      <w:r>
        <w:t xml:space="preserve">struggled with insulin injection techniques and diet management, the</w:t>
      </w:r>
      <w:r>
        <w:t xml:space="preserve"> </w:t>
      </w:r>
      <w:hyperlink w:anchor="pharmacist">
        <w:r>
          <w:rPr>
            <w:rStyle w:val="Hyperlink"/>
            <w:bCs/>
            <w:b/>
          </w:rPr>
          <w:t xml:space="preserve">Pharmacist</w:t>
        </w:r>
      </w:hyperlink>
      <w:r>
        <w:t xml:space="preserve"> </w:t>
      </w:r>
      <w:r>
        <w:t xml:space="preserve">utilized clinical training to provide hands-on demonstrations. Additionally, the pharmacy implemented a text-message reminder system for medication adherence.</w:t>
      </w:r>
    </w:p>
    <w:p>
      <w:pPr>
        <w:pStyle w:val="BodyText"/>
      </w:pPr>
      <w:r>
        <w:t xml:space="preserve">The results were significant over a six-month period. Patients in this specific</w:t>
      </w:r>
      <w:r>
        <w:t xml:space="preserve"> </w:t>
      </w:r>
      <w:hyperlink w:anchor="chicago">
        <w:r>
          <w:rPr>
            <w:rStyle w:val="Hyperlink"/>
            <w:bCs/>
            <w:b/>
          </w:rPr>
          <w:t xml:space="preserve">United States Chicago</w:t>
        </w:r>
      </w:hyperlink>
      <w:r>
        <w:t xml:space="preserve"> </w:t>
      </w:r>
      <w:r>
        <w:t xml:space="preserve">catchment area saw an average 15% reduction in HbA1c levels. This case demonstrates how a proactive</w:t>
      </w:r>
      <w:r>
        <w:t xml:space="preserve"> </w:t>
      </w:r>
      <w:hyperlink w:anchor="pharmacist">
        <w:r>
          <w:rPr>
            <w:rStyle w:val="Hyperlink"/>
            <w:bCs/>
            <w:b/>
          </w:rPr>
          <w:t xml:space="preserve">Pharmacist</w:t>
        </w:r>
      </w:hyperlink>
      <w:r>
        <w:t xml:space="preserve"> </w:t>
      </w:r>
      <w:r>
        <w:t xml:space="preserve">can improve health outcomes beyond the dispensing counter, tailored to the specific cultural and socioeconomic needs of the community.</w:t>
      </w:r>
    </w:p>
    <w:bookmarkEnd w:id="31"/>
    <w:bookmarkStart w:id="32" w:name="conclusion"/>
    <w:p>
      <w:pPr>
        <w:pStyle w:val="Heading2"/>
      </w:pPr>
      <w:r>
        <w:t xml:space="preserve">6. Conclusion</w:t>
      </w:r>
    </w:p>
    <w:p>
      <w:pPr>
        <w:pStyle w:val="FirstParagraph"/>
      </w:pPr>
      <w:r>
        <w:t xml:space="preserve">This case study highlights that the role of a</w:t>
      </w:r>
      <w:r>
        <w:t xml:space="preserve"> </w:t>
      </w:r>
      <w:hyperlink w:anchor="pharmacist">
        <w:r>
          <w:rPr>
            <w:rStyle w:val="Hyperlink"/>
            <w:bCs/>
            <w:b/>
          </w:rPr>
          <w:t xml:space="preserve">Pharmacist</w:t>
        </w:r>
      </w:hyperlink>
      <w:r>
        <w:t xml:space="preserve"> </w:t>
      </w:r>
      <w:r>
        <w:t xml:space="preserve">in</w:t>
      </w:r>
      <w:r>
        <w:t xml:space="preserve"> </w:t>
      </w:r>
      <w:hyperlink w:anchor="chicago">
        <w:r>
          <w:rPr>
            <w:rStyle w:val="Hyperlink"/>
            <w:bCs/>
            <w:b/>
          </w:rPr>
          <w:t xml:space="preserve">United States Chicago</w:t>
        </w:r>
      </w:hyperlink>
      <w:r>
        <w:t xml:space="preserve"> </w:t>
      </w:r>
      <w:r>
        <w:t xml:space="preserve">is multifaceted and vital to public health. While challenges such as pharmacy deserts and reimbursement issues persist, the integration of clinical services into everyday practice offers a promising path forward. The</w:t>
      </w:r>
      <w:r>
        <w:t xml:space="preserve"> </w:t>
      </w:r>
      <w:hyperlink w:anchor="pharmacist">
        <w:r>
          <w:rPr>
            <w:rStyle w:val="Hyperlink"/>
            <w:bCs/>
            <w:b/>
          </w:rPr>
          <w:t xml:space="preserve">Pharmacist</w:t>
        </w:r>
      </w:hyperlink>
      <w:r>
        <w:t xml:space="preserve"> </w:t>
      </w:r>
      <w:r>
        <w:t xml:space="preserve">in</w:t>
      </w:r>
      <w:r>
        <w:t xml:space="preserve"> </w:t>
      </w:r>
      <w:hyperlink w:anchor="chicago">
        <w:r>
          <w:rPr>
            <w:rStyle w:val="Hyperlink"/>
            <w:bCs/>
            <w:b/>
          </w:rPr>
          <w:t xml:space="preserve">United States Chicago</w:t>
        </w:r>
      </w:hyperlink>
      <w:r>
        <w:t xml:space="preserve"> </w:t>
      </w:r>
      <w:r>
        <w:t xml:space="preserve">acts as a bridge between medical providers and patients, ensuring that therapeutic interventions are safe, effective, and accessible.</w:t>
      </w:r>
    </w:p>
    <w:p>
      <w:pPr>
        <w:pStyle w:val="BodyText"/>
      </w:pPr>
      <w:r>
        <w:t xml:space="preserve">Future policy improvements in</w:t>
      </w:r>
      <w:r>
        <w:t xml:space="preserve"> </w:t>
      </w:r>
      <w:hyperlink w:anchor="chicago">
        <w:r>
          <w:rPr>
            <w:rStyle w:val="Hyperlink"/>
            <w:bCs/>
            <w:b/>
          </w:rPr>
          <w:t xml:space="preserve">United States Chicago</w:t>
        </w:r>
      </w:hyperlink>
      <w:r>
        <w:t xml:space="preserve">, such as expanded reimbursement for clinical pharmacy services and incentives for pharmacists to work in underserved areas, could further enhance the impact of the profession. By continuing to evolve, the</w:t>
      </w:r>
      <w:r>
        <w:t xml:space="preserve"> </w:t>
      </w:r>
      <w:hyperlink w:anchor="pharmacist">
        <w:r>
          <w:rPr>
            <w:rStyle w:val="Hyperlink"/>
            <w:bCs/>
            <w:b/>
          </w:rPr>
          <w:t xml:space="preserve">Pharmacist</w:t>
        </w:r>
      </w:hyperlink>
      <w:r>
        <w:t xml:space="preserve"> </w:t>
      </w:r>
      <w:r>
        <w:t xml:space="preserve">will remain an indispensable asset to the healthcare infrastructure of</w:t>
      </w:r>
      <w:r>
        <w:t xml:space="preserve"> </w:t>
      </w:r>
      <w:hyperlink w:anchor="chicago">
        <w:r>
          <w:rPr>
            <w:rStyle w:val="Hyperlink"/>
            <w:bCs/>
            <w:b/>
          </w:rPr>
          <w:t xml:space="preserve">United States Chicago</w:t>
        </w:r>
      </w:hyperlink>
      <w:r>
        <w:t xml:space="preserve">.</w:t>
      </w:r>
    </w:p>
    <w:p>
      <w:r>
        <w:pict>
          <v:rect style="width:0;height:1.5pt" o:hralign="center" o:hrstd="t" o:hr="t"/>
        </w:pict>
      </w:r>
    </w:p>
    <w:p>
      <w:pPr>
        <w:pStyle w:val="FirstParagraph"/>
      </w:pPr>
      <w:r>
        <w:rPr>
          <w:bCs/>
          <w:b/>
        </w:rPr>
        <w:t xml:space="preserve">Acknowledgments:</w:t>
      </w:r>
      <w:r>
        <w:t xml:space="preserve"> </w:t>
      </w:r>
      <w:r>
        <w:t xml:space="preserve">This document was generated for educational purposes regarding pharmacy practice standards in urban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Pharmacist in United States Chicago</dc:title>
  <dc:creator/>
  <dc:language>en</dc:language>
  <cp:keywords/>
  <dcterms:created xsi:type="dcterms:W3CDTF">2026-07-29T09:46:15Z</dcterms:created>
  <dcterms:modified xsi:type="dcterms:W3CDTF">2026-07-29T09:46:15Z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