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7b779c50622478b5c63cd45377c6d75dab5b53"/>
    <w:p>
      <w:pPr>
        <w:pStyle w:val="Heading1"/>
      </w:pPr>
      <w:r>
        <w:t xml:space="preserve">Clinical and Operational Dynamics of the Modern Pharmacist in United States New York City</w:t>
      </w:r>
    </w:p>
    <w:p>
      <w:pPr>
        <w:pStyle w:val="FirstParagraph"/>
      </w:pPr>
      <w:r>
        <w:rPr>
          <w:bCs/>
          <w:b/>
        </w:rPr>
        <w:t xml:space="preserve">Date:</w:t>
      </w:r>
      <w:r>
        <w:t xml:space="preserve"> </w:t>
      </w:r>
      <w:r>
        <w:t xml:space="preserve">October 2023 |</w:t>
      </w:r>
      <w:r>
        <w:t xml:space="preserve"> </w:t>
      </w:r>
      <w:r>
        <w:rPr>
          <w:bCs/>
          <w:b/>
        </w:rPr>
        <w:t xml:space="preserve">Audience:</w:t>
      </w:r>
    </w:p>
    <w:bookmarkEnd w:id="20"/>
    <w:bookmarkStart w:id="21" w:name="executive-summary"/>
    <w:p>
      <w:pPr>
        <w:pStyle w:val="Heading2"/>
      </w:pPr>
      <w:r>
        <w:t xml:space="preserve">Executive Summary</w:t>
      </w:r>
    </w:p>
    <w:p>
      <w:pPr>
        <w:pStyle w:val="FirstParagraph"/>
      </w:pPr>
      <w:r>
        <w:t xml:space="preserve">This case study examines the evolving role of the Pharmacist within the complex healthcare ecosystem of United States New York City. As one of the most densely populated and diverse metropolitan areas in North America, New York City presents unique challenges and opportunities for medication therapy management. This document analyzes how pharmacists transition from traditional dispensers to essential clinical providers, addressing issues ranging from antibiotic resistance to chronic disease management in underserved communities.</w:t>
      </w:r>
    </w:p>
    <w:bookmarkEnd w:id="21"/>
    <w:bookmarkStart w:id="23" w:name="introduction"/>
    <w:bookmarkStart w:id="22" w:name="X5d70bf1a71bf86fc9c72d5f3896c48ab6a06f7f"/>
    <w:p>
      <w:pPr>
        <w:pStyle w:val="Heading2"/>
      </w:pPr>
      <w:r>
        <w:t xml:space="preserve">Introduction: The Unique Landscape of United States New York City</w:t>
      </w:r>
    </w:p>
    <w:p>
      <w:pPr>
        <w:pStyle w:val="FirstParagraph"/>
      </w:pPr>
      <w:r>
        <w:t xml:space="preserve">New York City is not merely a geographic location; it is a microcosm of global health disparities, cultural diversity, and rapid urbanization. For the Pharmacist practicing in this region, the job description extends far beyond counting pills. The city’s population exceeds eight million people, with significant variations in socioeconomic status across its five boroughs. Consequently, the Pharmacist serves as one of the most accessible healthcare professionals for residents who may lack primary care physicians.</w:t>
      </w:r>
    </w:p>
    <w:p>
      <w:pPr>
        <w:pStyle w:val="BodyText"/>
      </w:pPr>
      <w:r>
        <w:t xml:space="preserve">In United States New York City, accessibility is key. With a high density of pharmacies per capita compared to rural areas, pharmacists are strategically positioned to intervene early in patient care pathways. This case study explores how these interventions occur and why they are critical for public health outcomes in this specific jurisdiction.</w:t>
      </w:r>
    </w:p>
    <w:bookmarkEnd w:id="22"/>
    <w:bookmarkEnd w:id="23"/>
    <w:bookmarkStart w:id="25" w:name="role-evolution"/>
    <w:bookmarkStart w:id="24" w:name="the-evolution-of-the-pharmacists-role"/>
    <w:p>
      <w:pPr>
        <w:pStyle w:val="Heading2"/>
      </w:pPr>
      <w:r>
        <w:t xml:space="preserve">The Evolution of the Pharmacist’s Role</w:t>
      </w:r>
    </w:p>
    <w:p>
      <w:pPr>
        <w:pStyle w:val="FirstParagraph"/>
      </w:pPr>
      <w:r>
        <w:t xml:space="preserve">Historically, the pharmacist was viewed primarily as a dispenser of medication. However, in United States New York City, regulatory changes and public health needs have necessitated a shift toward clinical practice. Pharmacists are now increasingly involved in:</w:t>
      </w:r>
    </w:p>
    <w:p>
      <w:pPr>
        <w:numPr>
          <w:ilvl w:val="0"/>
          <w:numId w:val="1001"/>
        </w:numPr>
        <w:pStyle w:val="Compact"/>
      </w:pPr>
      <w:r>
        <w:rPr>
          <w:bCs/>
          <w:b/>
        </w:rPr>
        <w:t xml:space="preserve">Vaccination Services:</w:t>
      </w:r>
      <w:r>
        <w:t xml:space="preserve"> </w:t>
      </w:r>
      <w:r>
        <w:t xml:space="preserve">Responding to outbreaks of influenza and other communicable diseases requires immediate community-level action. Pharmacists in NYC administer vaccines on an industrial scale, often serving as the primary immunization point for schools and workplaces.</w:t>
      </w:r>
    </w:p>
    <w:p>
      <w:pPr>
        <w:numPr>
          <w:ilvl w:val="0"/>
          <w:numId w:val="1001"/>
        </w:numPr>
        <w:pStyle w:val="Compact"/>
      </w:pPr>
      <w:r>
        <w:rPr>
          <w:bCs/>
          <w:b/>
        </w:rPr>
        <w:t xml:space="preserve">Clinic Expansion Models:</w:t>
      </w:r>
      <w:r>
        <w:t xml:space="preserve"> </w:t>
      </w:r>
      <w:r>
        <w:t xml:space="preserve">Many pharmacy chains in New York have integrated clinics (e.g., MinuteClinic) where pharmacists work alongside nurse practitioners to treat minor ailments, reducing the burden on emergency rooms.</w:t>
      </w:r>
    </w:p>
    <w:p>
      <w:pPr>
        <w:numPr>
          <w:ilvl w:val="0"/>
          <w:numId w:val="1001"/>
        </w:numPr>
        <w:pStyle w:val="Compact"/>
      </w:pPr>
      <w:r>
        <w:rPr>
          <w:bCs/>
          <w:b/>
        </w:rPr>
        <w:t xml:space="preserve">Medication Therapy Management (MTM):</w:t>
      </w:r>
      <w:r>
        <w:t xml:space="preserve"> </w:t>
      </w:r>
      <w:r>
        <w:t xml:space="preserve">For patients with multiple chronic conditions such as diabetes, hypertension, and asthma—a common demographic in NYC urban centers—pharmacists conduct comprehensive medication reviews to prevent adverse drug events.</w:t>
      </w:r>
    </w:p>
    <w:bookmarkEnd w:id="24"/>
    <w:bookmarkEnd w:id="25"/>
    <w:bookmarkStart w:id="27" w:name="case-example"/>
    <w:bookmarkStart w:id="26" w:name="Xc9d8cd7d138529edb9cee0f6836430ab92d2c66"/>
    <w:p>
      <w:pPr>
        <w:pStyle w:val="Heading2"/>
      </w:pPr>
      <w:r>
        <w:t xml:space="preserve">Case Example: Managing Diabetes in the Bronx</w:t>
      </w:r>
    </w:p>
    <w:p>
      <w:pPr>
        <w:pStyle w:val="FirstParagraph"/>
      </w:pPr>
      <w:r>
        <w:rPr>
          <w:bCs/>
          <w:b/>
        </w:rPr>
        <w:t xml:space="preserve">Context:</w:t>
      </w:r>
    </w:p>
    <w:p>
      <w:pPr>
        <w:pStyle w:val="BodyText"/>
      </w:pPr>
      <w:r>
        <w:t xml:space="preserve">In the Bronx, a borough of United States New York City known for higher rates of diabetes and lower socioeconomic indicators, a local community pharmacy partnered with local health departments.</w:t>
      </w:r>
    </w:p>
    <w:p>
      <w:pPr>
        <w:pStyle w:val="BodyText"/>
      </w:pPr>
      <w:r>
        <w:rPr>
          <w:bCs/>
          <w:b/>
        </w:rPr>
        <w:t xml:space="preserve">The Intervention:</w:t>
      </w:r>
    </w:p>
    <w:p>
      <w:pPr>
        <w:pStyle w:val="BodyText"/>
      </w:pPr>
      <w:r>
        <w:t xml:space="preserve">A team of pharmacists initiated a pilot program focused on medication adherence for patients newly diagnosed with Type 2 Diabetes. The pharmacist conducted home visits in coordination with social workers to identify barriers to care, such as cost or health literacy issues.</w:t>
      </w:r>
    </w:p>
    <w:p>
      <w:pPr>
        <w:pStyle w:val="BodyText"/>
      </w:pPr>
      <w:r>
        <w:rPr>
          <w:bCs/>
          <w:b/>
        </w:rPr>
        <w:t xml:space="preserve">The Outcome:</w:t>
      </w:r>
    </w:p>
    <w:p>
      <w:pPr>
        <w:pStyle w:val="BodyText"/>
      </w:pPr>
      <w:r>
        <w:t xml:space="preserve">Over six months, patients showed a 15% improvement in HbA1c levels. Furthermore, hospital readmission rates for diabetic ketoacidosis decreased by 10%. This case illustrates that the Pharmacist is not just a supplier but a care coordinator who directly impacts clinical outcomes when given the authority and resources to do so.</w:t>
      </w:r>
    </w:p>
    <w:bookmarkEnd w:id="26"/>
    <w:bookmarkEnd w:id="27"/>
    <w:bookmarkStart w:id="29" w:name="challenges"/>
    <w:bookmarkStart w:id="28" w:name="operational-and-regulatory-challenges"/>
    <w:p>
      <w:pPr>
        <w:pStyle w:val="Heading2"/>
      </w:pPr>
      <w:r>
        <w:t xml:space="preserve">Operational and Regulatory Challenges</w:t>
      </w:r>
    </w:p>
    <w:p>
      <w:pPr>
        <w:pStyle w:val="FirstParagraph"/>
      </w:pPr>
      <w:r>
        <w:t xml:space="preserve">Despite the successes, pharmacists in United States New York City face significant hurdles. The high cost of real estate in Manhattan and surrounding boroughs puts immense pressure on independent pharmacies, leading to closures and "pharmacy deserts" in certain neighborhoods. This forces residents to travel further for care, diminishing accessibility.</w:t>
      </w:r>
    </w:p>
    <w:p>
      <w:pPr>
        <w:pStyle w:val="BodyText"/>
      </w:pPr>
      <w:r>
        <w:t xml:space="preserve">Additionally, the regulatory framework for pharmacists varies by state. While New York State has granted expanded practice agreements allowing pharmacists to prescribe certain medications (such as naloxone or contraceptives), barriers remain regarding reimbursement models. Insurance companies often do not adequately compensate pharmacists for clinical time, valuing their work primarily through dispensing fees rather than cognitive services.</w:t>
      </w:r>
    </w:p>
    <w:bookmarkEnd w:id="28"/>
    <w:bookmarkEnd w:id="29"/>
    <w:bookmarkStart w:id="31" w:name="public-health-impact"/>
    <w:bookmarkStart w:id="30" w:name="Xe8984862a131485734e0875cc8d65f29d60652e"/>
    <w:p>
      <w:pPr>
        <w:pStyle w:val="Heading2"/>
      </w:pPr>
      <w:r>
        <w:t xml:space="preserve">The Pharmacist as a Public Health Sentinel</w:t>
      </w:r>
    </w:p>
    <w:p>
      <w:pPr>
        <w:pStyle w:val="FirstParagraph"/>
      </w:pPr>
      <w:r>
        <w:t xml:space="preserve">In the context of United States New York City, the pharmacist acts as a sentinel for public health crises. During the opioid epidemic, pharmacists were on the front lines, identifying suspicious prescriptions and providing harm reduction supplies. Similarly, during respiratory virus seasons, they serve as data points for surveillance systems.</w:t>
      </w:r>
    </w:p>
    <w:p>
      <w:pPr>
        <w:pStyle w:val="BodyText"/>
      </w:pPr>
      <w:r>
        <w:t xml:space="preserve">The diversity of NYC means that pharmacists must possess cultural competency to communicate effectively with populations speaking over 200 languages. Training programs for pharmacists in the city increasingly emphasize language skills and cultural sensitivity to ensure equitable care delivery.</w:t>
      </w:r>
    </w:p>
    <w:bookmarkEnd w:id="30"/>
    <w:bookmarkEnd w:id="31"/>
    <w:bookmarkStart w:id="33" w:name="recommendations"/>
    <w:bookmarkStart w:id="32" w:name="recommendations-for-stakeholders"/>
    <w:p>
      <w:pPr>
        <w:pStyle w:val="Heading2"/>
      </w:pPr>
      <w:r>
        <w:t xml:space="preserve">Recommendations for Stakeholders</w:t>
      </w:r>
    </w:p>
    <w:p>
      <w:pPr>
        <w:pStyle w:val="FirstParagraph"/>
      </w:pPr>
      <w:r>
        <w:t xml:space="preserve">To maximize the impact of the Pharmacist in United States New York City, the following actions are recommended:</w:t>
      </w:r>
    </w:p>
    <w:p>
      <w:pPr>
        <w:numPr>
          <w:ilvl w:val="0"/>
          <w:numId w:val="1002"/>
        </w:numPr>
        <w:pStyle w:val="Compact"/>
      </w:pPr>
      <w:r>
        <w:rPr>
          <w:bCs/>
          <w:b/>
        </w:rPr>
        <w:t xml:space="preserve">Payer Reform:</w:t>
      </w:r>
      <w:r>
        <w:t xml:space="preserve"> </w:t>
      </w:r>
      <w:r>
        <w:t xml:space="preserve">Insurance providers must develop reimbursement structures that compensate pharmacists for clinical consultations and medication therapy management.</w:t>
      </w:r>
    </w:p>
    <w:p>
      <w:pPr>
        <w:numPr>
          <w:ilvl w:val="0"/>
          <w:numId w:val="1002"/>
        </w:numPr>
        <w:pStyle w:val="Compact"/>
      </w:pPr>
      <w:r>
        <w:rPr>
          <w:bCs/>
          <w:b/>
        </w:rPr>
        <w:t xml:space="preserve">Digital Integration:</w:t>
      </w:r>
      <w:r>
        <w:t xml:space="preserve"> </w:t>
      </w:r>
      <w:r>
        <w:t xml:space="preserve">Enhance Electronic Health Record (EHR) interoperability so that pharmacists can seamlessly communicate with primary care physicians in NYC hospitals and clinics.</w:t>
      </w:r>
    </w:p>
    <w:p>
      <w:pPr>
        <w:numPr>
          <w:ilvl w:val="0"/>
          <w:numId w:val="1002"/>
        </w:numPr>
        <w:pStyle w:val="Compact"/>
      </w:pPr>
      <w:r>
        <w:rPr>
          <w:bCs/>
          <w:b/>
        </w:rPr>
        <w:t xml:space="preserve">Support for Independent Pharmacies:</w:t>
      </w:r>
      <w:r>
        <w:t xml:space="preserve"> </w:t>
      </w:r>
      <w:r>
        <w:t xml:space="preserve">City policies should support independent pharmacies to prevent the emergence of healthcare deserts, ensuring that rural-like conditions do not develop within urban boroughs.</w:t>
      </w:r>
    </w:p>
    <w:bookmarkEnd w:id="32"/>
    <w:bookmarkEnd w:id="33"/>
    <w:bookmarkStart w:id="34" w:name="conclusion"/>
    <w:p>
      <w:pPr>
        <w:pStyle w:val="Heading2"/>
      </w:pPr>
      <w:r>
        <w:t xml:space="preserve">Conclusion</w:t>
      </w:r>
    </w:p>
    <w:p>
      <w:pPr>
        <w:pStyle w:val="FirstParagraph"/>
      </w:pPr>
      <w:r>
        <w:t xml:space="preserve">The Pharmacist in United States New York City is a critical component of the healthcare infrastructure. They are the bridge between complex medical prescriptions and patient understanding, especially in a fast-paced urban environment. By expanding their clinical scope and ensuring economic viability for pharmacy practices, stakeholders can leverage this profession to improve public health outcomes significantly.</w:t>
      </w:r>
    </w:p>
    <w:p>
      <w:pPr>
        <w:pStyle w:val="BodyText"/>
      </w:pPr>
      <w:r>
        <w:t xml:space="preserve">As New York City continues to grow and evolve, the role of the pharmacist will only become more central. Recognizing and supporting this evolution is not just a healthcare issue but a civic imperative for maintaining the well-being of one of the world’s most vital cities.</w:t>
      </w:r>
    </w:p>
    <w:bookmarkEnd w:id="34"/>
    <w:p>
      <w:pPr>
        <w:pStyle w:val="BodyText"/>
      </w:pPr>
      <w:r>
        <w:t xml:space="preserve">© 2023 Healthcare Analysis Group. All Rights Reserved. 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Pharmacist in United States New York City</dc:title>
  <dc:creator/>
  <dc:language>en</dc:language>
  <cp:keywords/>
  <dcterms:created xsi:type="dcterms:W3CDTF">2026-07-29T14:31:14Z</dcterms:created>
  <dcterms:modified xsi:type="dcterms:W3CDTF">2026-07-29T14:31:14Z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