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Uzbekistan</w:t>
      </w:r>
      <w:r>
        <w:t xml:space="preserve"> </w:t>
      </w:r>
      <w:r>
        <w:t xml:space="preserve">Tashkent</w:t>
      </w:r>
    </w:p>
    <w:bookmarkStart w:id="29" w:name="X2f7f097d505cb85ef6e7f4ed974e03e822ed84c"/>
    <w:p>
      <w:pPr>
        <w:pStyle w:val="Heading1"/>
      </w:pPr>
      <w:r>
        <w:t xml:space="preserve">Case Study: The Transformative Role of the Pharmacist in Uzbekistan, Tashkent</w:t>
      </w:r>
    </w:p>
    <w:p>
      <w:pPr>
        <w:pStyle w:val="FirstParagraph"/>
      </w:pPr>
      <w:r>
        <w:rPr>
          <w:bCs/>
          <w:b/>
        </w:rPr>
        <w:t xml:space="preserve">Date:</w:t>
      </w:r>
      <w:r>
        <w:t xml:space="preserve"> </w:t>
      </w:r>
      <w:r>
        <w:t xml:space="preserve">October 2023</w:t>
      </w:r>
      <w:r>
        <w:br/>
      </w:r>
      <w:r>
        <w:rPr>
          <w:bCs/>
          <w:b/>
        </w:rPr>
        <w:t xml:space="preserve">Focus Region:</w:t>
      </w:r>
      <w:r>
        <w:t xml:space="preserve">Tashkent, Uzbekistan</w:t>
      </w:r>
      <w:r>
        <w:br/>
      </w:r>
      <w:r>
        <w:rPr>
          <w:bCs/>
          <w:b/>
        </w:rPr>
        <w:t xml:space="preserve">Subject:</w:t>
      </w:r>
      <w:r>
        <w:t xml:space="preserve">The Modernization of Pharmaceutical Services and Patient Care</w:t>
      </w:r>
    </w:p>
    <w:bookmarkStart w:id="20" w:name="executive-summary"/>
    <w:p>
      <w:pPr>
        <w:pStyle w:val="Heading2"/>
      </w:pPr>
      <w:r>
        <w:t xml:space="preserve">Executive Summary</w:t>
      </w:r>
    </w:p>
    <w:p>
      <w:pPr>
        <w:pStyle w:val="FirstParagraph"/>
      </w:pPr>
      <w:r>
        <w:t xml:space="preserve">This case study explores the significant structural and operational shifts occurring within the healthcare sector of Uzbekistan, with a specific focus on its capital city, Tashkent. As Uzbekistan undergoes rapid economic liberalization and social reform, the role of the pharmacist is transitioning from a traditional dispenser of medications to a critical healthcare provider. This document analyzes how Pharmacist professionals in Uzbekistan Tashkent are adapting to new regulations, digital technologies, and patient-centric models of care.</w:t>
      </w:r>
    </w:p>
    <w:bookmarkEnd w:id="20"/>
    <w:bookmarkStart w:id="21" w:name="Xa07c47149dddfe3c7982c73d2f9f6d0c31dfcaf"/>
    <w:p>
      <w:pPr>
        <w:pStyle w:val="Heading2"/>
      </w:pPr>
      <w:r>
        <w:t xml:space="preserve">1. Background: The Healthcare Landscape in Uzbekistan Tashkent</w:t>
      </w:r>
    </w:p>
    <w:p>
      <w:pPr>
        <w:pStyle w:val="FirstParagraph"/>
      </w:pPr>
      <w:r>
        <w:t xml:space="preserve">Tashkent serves as the economic and cultural hub of Central Asia. In recent years, the government of Uzbekistan has prioritized healthcare modernization as part its broader strategy to improve public health outcomes and attract foreign investment. The capital city, being the most populated urban center in Uzbekistan Tashkent, represents a microcosm of these national changes.</w:t>
      </w:r>
    </w:p>
    <w:p>
      <w:pPr>
        <w:pStyle w:val="BodyText"/>
      </w:pPr>
      <w:r>
        <w:t xml:space="preserve">Historically, the pharmaceutical system in Uzbekistan was heavily centralized. However recent reforms have introduced greater autonomy for medical institutions and encouraged private sector participation. This shift has created a dynamic environment where Pharmacist practitioners are no longer confined to hospital backrooms or state-run dispensaries but are now at the forefront of community health initiatives.</w:t>
      </w:r>
    </w:p>
    <w:bookmarkEnd w:id="21"/>
    <w:bookmarkStart w:id="22" w:name="X15d8ce59a86f23b80bf6ff48f5fa3742575be3e"/>
    <w:p>
      <w:pPr>
        <w:pStyle w:val="Heading2"/>
      </w:pPr>
      <w:r>
        <w:t xml:space="preserve">2. Problem Statement: Bridging the Gap Between Policy and Practice</w:t>
      </w:r>
    </w:p>
    <w:p>
      <w:pPr>
        <w:pStyle w:val="FirstParagraph"/>
      </w:pPr>
      <w:r>
        <w:t xml:space="preserve">The primary challenge facing healthcare in Uzbekistan Tashkent is the need to align traditional practices with international standards of care. While infrastructure improvements have been made, there remains a gap in clinical pharmacy services. Patients in Uzbekistan Tashkent often lack access to professional counseling regarding medication adherence, potential side effects, and lifestyle modifications that influence drug therapy.</w:t>
      </w:r>
    </w:p>
    <w:p>
      <w:pPr>
        <w:pStyle w:val="BodyText"/>
      </w:pPr>
      <w:r>
        <w:t xml:space="preserve">The central problem addressed by this case study is how Pharmacist professionals can effectively bridge this gap. How does one transition a workforce trained primarily in logistics and distribution into a clinical support role within the complex urban environment of Uzbekistan Tashkent? This requires not only educational reform but also a change in public perception regarding the value of pharmacist-led care.</w:t>
      </w:r>
    </w:p>
    <w:bookmarkEnd w:id="22"/>
    <w:bookmarkStart w:id="23" w:name="Xfa2ac67b7ba1c7e80e1c546419eb2a68bb49b4a"/>
    <w:p>
      <w:pPr>
        <w:pStyle w:val="Heading2"/>
      </w:pPr>
      <w:r>
        <w:t xml:space="preserve">3. Methodology: Implementation of New Pharmaceutical Standards</w:t>
      </w:r>
    </w:p>
    <w:p>
      <w:pPr>
        <w:pStyle w:val="FirstParagraph"/>
      </w:pPr>
      <w:r>
        <w:t xml:space="preserve">To address these challenges, several pilot programs were initiated in major districts of Uzbekistan Tashkent. These programs focused on three key areas:</w:t>
      </w:r>
    </w:p>
    <w:p>
      <w:pPr>
        <w:numPr>
          <w:ilvl w:val="0"/>
          <w:numId w:val="1001"/>
        </w:numPr>
        <w:pStyle w:val="Compact"/>
      </w:pPr>
      <w:r>
        <w:rPr>
          <w:bCs/>
          <w:b/>
        </w:rPr>
        <w:t xml:space="preserve">Digital Integration:</w:t>
      </w:r>
      <w:r>
        <w:t xml:space="preserve"> </w:t>
      </w:r>
      <w:r>
        <w:t xml:space="preserve">Implementing electronic prescription systems to reduce errors and improve tracking of medication usage.</w:t>
      </w:r>
    </w:p>
    <w:p>
      <w:pPr>
        <w:numPr>
          <w:ilvl w:val="0"/>
          <w:numId w:val="1001"/>
        </w:numPr>
        <w:pStyle w:val="Compact"/>
      </w:pPr>
      <w:r>
        <w:rPr>
          <w:bCs/>
          <w:b/>
        </w:rPr>
        <w:t xml:space="preserve">Clinical Training:</w:t>
      </w:r>
      <w:r>
        <w:t xml:space="preserve"> </w:t>
      </w:r>
      <w:r>
        <w:t xml:space="preserve">Offering continuing education for existing Pharmacist staff in pharmacotherapy, patient counseling, and chronic disease management.</w:t>
      </w:r>
    </w:p>
    <w:p>
      <w:pPr>
        <w:numPr>
          <w:ilvl w:val="0"/>
          <w:numId w:val="1001"/>
        </w:numPr>
        <w:pStyle w:val="Compact"/>
      </w:pPr>
      <w:r>
        <w:rPr>
          <w:bCs/>
          <w:b/>
        </w:rPr>
        <w:t xml:space="preserve">Patient-Centric Services:</w:t>
      </w:r>
      <w:r>
        <w:t xml:space="preserve"> </w:t>
      </w:r>
      <w:r>
        <w:t xml:space="preserve">Establishing dedicated consultation rooms in pharmacies within Uzbekistan Tashkent to allow for private discussions between patients and their Pharmacist providers.</w:t>
      </w:r>
    </w:p>
    <w:bookmarkEnd w:id="23"/>
    <w:bookmarkStart w:id="24" w:name="the-role-of-the-modern-pharmacist"/>
    <w:p>
      <w:pPr>
        <w:pStyle w:val="Heading2"/>
      </w:pPr>
      <w:r>
        <w:t xml:space="preserve">4. The Role of the Modern Pharmacist</w:t>
      </w:r>
    </w:p>
    <w:p>
      <w:pPr>
        <w:pStyle w:val="FirstParagraph"/>
      </w:pPr>
      <w:r>
        <w:t xml:space="preserve">In this evolving landscape, the definition of a Pharmacist is expanding. In Uzbekistan Tashkent, modern healthcare facilities are recognizing that the efficiency of any treatment plan depends heavily on patient understanding and compliance. Therefore, the Pharmacist is tasked with:</w:t>
      </w:r>
    </w:p>
    <w:p>
      <w:pPr>
        <w:pStyle w:val="BodyText"/>
      </w:pPr>
      <w:r>
        <w:rPr>
          <w:bCs/>
          <w:b/>
        </w:rPr>
        <w:t xml:space="preserve">Key Responsibilities in Uzbekistan Tashkent:</w:t>
      </w:r>
      <w:r>
        <w:br/>
      </w:r>
      <w:r>
        <w:t xml:space="preserve">1. Conducting medication reviews for elderly patients managing multiple chronic conditions.</w:t>
      </w:r>
      <w:r>
        <w:br/>
      </w:r>
      <w:r>
        <w:t xml:space="preserve">2. Providing education on antibiotic stewardship to combat resistance.</w:t>
      </w:r>
      <w:r>
        <w:br/>
      </w:r>
      <w:r>
        <w:t xml:space="preserve">3. Collaborating with physicians to adjust dosages based on real-time patient feedback.</w:t>
      </w:r>
      <w:r>
        <w:br/>
      </w:r>
      <w:r>
        <w:t xml:space="preserve">4. Managing inventory of specialized medicines in a market where supply chains are still developing stability.</w:t>
      </w:r>
    </w:p>
    <w:p>
      <w:pPr>
        <w:pStyle w:val="BodyText"/>
      </w:pPr>
      <w:r>
        <w:t xml:space="preserve">The Pharmacist in Uzbekistan Tashkent is becoming a guardian of public health safety. With the rise of non-communicable diseases such as diabetes and hypertension, which are increasingly prevalent in urban areas like Tashkent, the Pharmacist plays a crucial role in routine screening and early detection.</w:t>
      </w:r>
    </w:p>
    <w:bookmarkEnd w:id="24"/>
    <w:bookmarkStart w:id="25" w:name="challenges-encountered"/>
    <w:p>
      <w:pPr>
        <w:pStyle w:val="Heading2"/>
      </w:pPr>
      <w:r>
        <w:t xml:space="preserve">5. Challenges Encountered</w:t>
      </w:r>
    </w:p>
    <w:p>
      <w:pPr>
        <w:pStyle w:val="FirstParagraph"/>
      </w:pPr>
      <w:r>
        <w:t xml:space="preserve">The transition has not been without obstacles. A significant barrier is the cultural habit of self-medication among residents of Uzbekistan Tashkent. Many patients are accustomed to purchasing antibiotics or painkillers without a prescription, viewing the Pharmacist merely as a seller rather than a consultant.</w:t>
      </w:r>
    </w:p>
    <w:p>
      <w:pPr>
        <w:pStyle w:val="BodyText"/>
      </w:pPr>
      <w:r>
        <w:t xml:space="preserve">Furthermore, there is an initial resistance from some medical establishments regarding the delegation of clinical duties to Pharmacists. Overcoming this skepticism requires demonstrating tangible improvements in patient outcomes. Data collected from pilot pharmacies in Uzbekistan Tashkent indicates that when Pharmacist-led interventions are introduced, hospital readmission rates for chronic diseases decrease significantly.</w:t>
      </w:r>
    </w:p>
    <w:bookmarkEnd w:id="25"/>
    <w:bookmarkStart w:id="26" w:name="results-and-impact"/>
    <w:p>
      <w:pPr>
        <w:pStyle w:val="Heading2"/>
      </w:pPr>
      <w:r>
        <w:t xml:space="preserve">6. Results and Impact</w:t>
      </w:r>
    </w:p>
    <w:p>
      <w:pPr>
        <w:pStyle w:val="FirstParagraph"/>
      </w:pPr>
      <w:r>
        <w:t xml:space="preserve">The implementation of these new standards has yielded positive results in the test regions of Uzbekistan Tashkent. Key metrics include:</w:t>
      </w:r>
    </w:p>
    <w:p>
      <w:pPr>
        <w:numPr>
          <w:ilvl w:val="0"/>
          <w:numId w:val="1002"/>
        </w:numPr>
        <w:pStyle w:val="Compact"/>
      </w:pPr>
      <w:r>
        <w:rPr>
          <w:bCs/>
          <w:b/>
        </w:rPr>
        <w:t xml:space="preserve">Increased Patient Satisfaction:</w:t>
      </w:r>
    </w:p>
    <w:p>
      <w:pPr>
        <w:numPr>
          <w:ilvl w:val="0"/>
          <w:numId w:val="1002"/>
        </w:numPr>
        <w:pStyle w:val="Compact"/>
      </w:pPr>
      <w:r>
        <w:rPr>
          <w:bCs/>
          <w:b/>
        </w:rPr>
        <w:t xml:space="preserve">Improved Medication Adherence:</w:t>
      </w:r>
    </w:p>
    <w:p>
      <w:pPr>
        <w:numPr>
          <w:ilvl w:val="0"/>
          <w:numId w:val="1002"/>
        </w:numPr>
        <w:pStyle w:val="Compact"/>
      </w:pPr>
      <w:r>
        <w:rPr>
          <w:bCs/>
          <w:b/>
        </w:rPr>
        <w:t xml:space="preserve">Economic Efficiency:</w:t>
      </w:r>
    </w:p>
    <w:bookmarkEnd w:id="26"/>
    <w:bookmarkStart w:id="27" w:name="strategic-recommendations"/>
    <w:p>
      <w:pPr>
        <w:pStyle w:val="Heading2"/>
      </w:pPr>
      <w:r>
        <w:t xml:space="preserve">7. Strategic Recommendations</w:t>
      </w:r>
    </w:p>
    <w:p>
      <w:pPr>
        <w:pStyle w:val="FirstParagraph"/>
      </w:pPr>
      <w:r>
        <w:t xml:space="preserve">To sustain and expand these gains, the following recommendations are proposed for stakeholders involved in the pharmaceutical sector of Uzbekistan Tashkent:</w:t>
      </w:r>
    </w:p>
    <w:p>
      <w:pPr>
        <w:numPr>
          <w:ilvl w:val="0"/>
          <w:numId w:val="1003"/>
        </w:numPr>
        <w:pStyle w:val="Compact"/>
      </w:pPr>
      <w:r>
        <w:rPr>
          <w:bCs/>
          <w:b/>
        </w:rPr>
        <w:t xml:space="preserve">Educational Reform:</w:t>
      </w:r>
    </w:p>
    <w:p>
      <w:pPr>
        <w:numPr>
          <w:ilvl w:val="0"/>
          <w:numId w:val="1003"/>
        </w:numPr>
        <w:pStyle w:val="Compact"/>
      </w:pPr>
      <w:r>
        <w:rPr>
          <w:bCs/>
          <w:b/>
        </w:rPr>
        <w:t xml:space="preserve">Public Awareness Campaigns:</w:t>
      </w:r>
    </w:p>
    <w:p>
      <w:pPr>
        <w:numPr>
          <w:ilvl w:val="0"/>
          <w:numId w:val="1003"/>
        </w:numPr>
        <w:pStyle w:val="Compact"/>
      </w:pPr>
      <w:r>
        <w:rPr>
          <w:bCs/>
          <w:b/>
        </w:rPr>
        <w:t xml:space="preserve">Policymaking Support:</w:t>
      </w:r>
    </w:p>
    <w:bookmarkEnd w:id="27"/>
    <w:bookmarkStart w:id="28" w:name="conclusion"/>
    <w:p>
      <w:pPr>
        <w:pStyle w:val="Heading2"/>
      </w:pPr>
      <w:r>
        <w:t xml:space="preserve">8. Conclusion</w:t>
      </w:r>
    </w:p>
    <w:p>
      <w:pPr>
        <w:pStyle w:val="FirstParagraph"/>
      </w:pPr>
      <w:r>
        <w:t xml:space="preserve">The case of Uzbekistan Tashkent offers a compelling narrative about the potential for rapid healthcare evolution in emerging markets. The modernization of the Pharmacist's role is not just a professional upgrade; it is a vital component of the broader health infrastructure improvement in Uzbekistan Tashkent. By empowering Pharmacists to take on clinical responsibilities, Tashkent is setting a precedent for other regions in Central Asia.</w:t>
      </w:r>
    </w:p>
    <w:p>
      <w:pPr>
        <w:pStyle w:val="BodyText"/>
      </w:pPr>
      <w:r>
        <w:t xml:space="preserve">The synergy between regulatory reform, technological adoption, and professional development has created an environment where the Pharmacist is truly valued as a healthcare partner. As Uzbekistan continues its journey toward becoming a regional leader in health services, the focus on enhancing the capabilities of its Pharmacists remains central to achieving sustainable health outcomes for all citizens.</w:t>
      </w:r>
    </w:p>
    <w:p>
      <w:pPr>
        <w:pStyle w:val="BodyText"/>
      </w:pPr>
      <w:r>
        <w:rPr>
          <w:bCs/>
          <w:b/>
        </w:rPr>
        <w:t xml:space="preserve">Final Thought:</w:t>
      </w:r>
      <w:r>
        <w:t xml:space="preserve"> </w:t>
      </w:r>
      <w:r>
        <w:t xml:space="preserve">The future of healthcare in Uzbekistan Tashkent is bright, driven by a commitment to excellence and the vital contributions of its dedicated Pharmacist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Uzbekistan Tashkent</dc:title>
  <dc:creator/>
  <dc:language>en</dc:language>
  <cp:keywords/>
  <dcterms:created xsi:type="dcterms:W3CDTF">2026-07-29T07:38:15Z</dcterms:created>
  <dcterms:modified xsi:type="dcterms:W3CDTF">2026-07-29T07:38:15Z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