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Professional</w:t>
      </w:r>
      <w:r>
        <w:t xml:space="preserve"> </w:t>
      </w:r>
      <w:r>
        <w:t xml:space="preserve">Photography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34" w:name="case-study"/>
    <w:p>
      <w:pPr>
        <w:pStyle w:val="Heading1"/>
      </w:pPr>
      <w:r>
        <w:rPr>
          <w:u w:val="single"/>
          <w:bCs/>
          <w:b/>
        </w:rPr>
        <w:t xml:space="preserve">CASE STUDY: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analyzes the strategic integration of high-end visual storytelling and commercial photography into the bustling economic landscape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Start w:id="20" w:name="case-study-1"/>
    <w:p>
      <w:pPr>
        <w:pStyle w:val="Heading2"/>
      </w:pPr>
      <w:r>
        <w:rPr>
          <w:u w:val="single"/>
        </w:rPr>
        <w:t xml:space="preserve">CASE STUDY:</w:t>
      </w:r>
    </w:p>
    <w:p>
      <w:pPr>
        <w:pStyle w:val="FirstParagraph"/>
      </w:pPr>
      <w:r>
        <w:t xml:space="preserve">This document serves as a comprehensive analysis for businesses, creative agencies, and stakeholders looking to establish or refine their visual identity. The focus is on leveraging the skills of a specialized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to capture the unique cultural, commercial, and aesthetic essence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End w:id="20"/>
    <w:bookmarkStart w:id="21" w:name="business-context-and-market-background"/>
    <w:p>
      <w:pPr>
        <w:pStyle w:val="Heading2"/>
      </w:pPr>
      <w:r>
        <w:rPr>
          <w:u w:val="single"/>
        </w:rPr>
        <w:t xml:space="preserve">BUSINESS CONTEXT AND MARKET BACKGROUND</w:t>
      </w:r>
    </w:p>
    <w:p>
      <w:pPr>
        <w:pStyle w:val="FirstParagraph"/>
      </w:pPr>
      <w:r>
        <w:rPr>
          <w:bCs/>
          <w:b/>
        </w:rPr>
        <w:t xml:space="preserve">Ivory Coast Abidjan</w:t>
      </w:r>
      <w:r>
        <w:t xml:space="preserve">, often referred to as the economic capital of West Africa, is a city that never sleeps. It is a dynamic metropolis characterized by rapid urbanization, a booming tech sector, and a rich cultural heritage. In such an environment, visual communication has transitioned from being optional to essential for brand survival.</w:t>
      </w:r>
    </w:p>
    <w:p>
      <w:pPr>
        <w:pStyle w:val="BodyText"/>
      </w:pPr>
      <w:r>
        <w:t xml:space="preserve">For corporations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the market is increasingly competitive. Digital presence on social media platforms like Instagram and LinkedIn dictates brand perception. The average consumer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digitally savvy and visually literate, demanding high-quality imagery that resonates with local culture while meeting international standards.</w:t>
      </w:r>
    </w:p>
    <w:bookmarkEnd w:id="21"/>
    <w:bookmarkStart w:id="22" w:name="case-study-objectives"/>
    <w:p>
      <w:pPr>
        <w:pStyle w:val="Heading2"/>
      </w:pPr>
      <w:r>
        <w:rPr>
          <w:u w:val="single"/>
        </w:rPr>
        <w:t xml:space="preserve">CASE STUDY OBJECTIVES</w:t>
      </w:r>
    </w:p>
    <w:p>
      <w:pPr>
        <w:pStyle w:val="FirstParagraph"/>
      </w:pPr>
      <w:r>
        <w:t xml:space="preserve">The primary objectives of this initiative were threefold:</w:t>
      </w:r>
    </w:p>
    <w:p>
      <w:pPr>
        <w:numPr>
          <w:ilvl w:val="0"/>
          <w:numId w:val="1001"/>
        </w:numPr>
        <w:pStyle w:val="Compact"/>
      </w:pPr>
      <w:r>
        <w:t xml:space="preserve">To document the daily operations and corporate culture of a major conglomerate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create high-resolution, compelling marketing materials that highlight the brand’s commitment to local talent.</w:t>
      </w:r>
    </w:p>
    <w:p>
      <w:pPr>
        <w:numPr>
          <w:ilvl w:val="0"/>
          <w:numId w:val="1001"/>
        </w:numPr>
        <w:pStyle w:val="Compact"/>
      </w:pPr>
      <w:r>
        <w:t xml:space="preserve">To utilize a skilled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as a strategic partner in defining the brand’s visual narrative.</w:t>
      </w:r>
    </w:p>
    <w:bookmarkEnd w:id="22"/>
    <w:bookmarkStart w:id="25" w:name="X85e9e5e9df28b54e4c375d4706a36d8b8cd7567"/>
    <w:p>
      <w:pPr>
        <w:pStyle w:val="Heading2"/>
      </w:pPr>
      <w:r>
        <w:rPr>
          <w:u w:val="single"/>
        </w:rPr>
        <w:t xml:space="preserve">METHODOLOGY: THE ROLE OF THE PHOTOGRAPHER IN IVORY COAST ABIDJAN</w:t>
      </w:r>
    </w:p>
    <w:p>
      <w:pPr>
        <w:pStyle w:val="FirstParagraph"/>
      </w:pPr>
      <w:r>
        <w:t xml:space="preserve">The success of this project relied heavily on the selection and deployment of a specialized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.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where lighting conditions vary from intense tropical sunlight to sophisticated indoor corporate environments, technical expertise is paramount.</w:t>
      </w:r>
    </w:p>
    <w:bookmarkStart w:id="23" w:name="case-study-2"/>
    <w:p>
      <w:pPr>
        <w:pStyle w:val="Heading3"/>
      </w:pPr>
      <w:r>
        <w:rPr>
          <w:u w:val="single"/>
        </w:rPr>
        <w:t xml:space="preserve">CASE STUDY:</w:t>
      </w:r>
    </w:p>
    <w:p>
      <w:pPr>
        <w:pStyle w:val="FirstParagraph"/>
      </w:pPr>
      <w:r>
        <w:t xml:space="preserve">The selected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subject was a leading telecommunications company headquartered in Plateau, the financial district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The goal was to humanize the brand. Instead of sterile corporate headshots, we aimed for dynamic, authentic storytelling.</w:t>
      </w:r>
    </w:p>
    <w:bookmarkEnd w:id="23"/>
    <w:bookmarkStart w:id="24" w:name="the-photographers-approach"/>
    <w:p>
      <w:pPr>
        <w:pStyle w:val="Heading3"/>
      </w:pPr>
      <w:r>
        <w:rPr>
          <w:u w:val="single"/>
        </w:rPr>
        <w:t xml:space="preserve">The Photographer’s Approach: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A local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expert understands the nuances of dress codes, gestures, and hierarchy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ensured that all models and staff felt comfortable, respecting traditional protocols while encouraging natural expression.</w:t>
      </w:r>
    </w:p>
    <w:p>
      <w:pPr>
        <w:numPr>
          <w:ilvl w:val="0"/>
          <w:numId w:val="1002"/>
        </w:numPr>
        <w:pStyle w:val="Compact"/>
      </w:pPr>
      <w:r>
        <w:t xml:space="preserve">Landscape Integration:The shoot incorporated iconic backdrops of the city. From the bustling markets of Adjamé to the modern skyline of Cocody,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used these elements to ground the brand in its physical reality within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Technical Precision:Navigating the heat and humidity required specialized equipment. The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highlights how dust management and flash diffusion were critical in maintaining image clarity.</w:t>
      </w:r>
    </w:p>
    <w:bookmarkEnd w:id="24"/>
    <w:bookmarkEnd w:id="25"/>
    <w:bookmarkStart w:id="28" w:name="case-study-findings-and-analysis"/>
    <w:p>
      <w:pPr>
        <w:pStyle w:val="Heading2"/>
      </w:pPr>
      <w:r>
        <w:rPr>
          <w:u w:val="single"/>
        </w:rPr>
        <w:t xml:space="preserve">CASE STUDY FINDINGS AND ANALYSIS</w:t>
      </w:r>
    </w:p>
    <w:p>
      <w:pPr>
        <w:pStyle w:val="FirstParagraph"/>
      </w:pPr>
      <w:r>
        <w:t xml:space="preserve">The collaboration yielded a portfolio of over 500 high-definition images. The impact on the brand’s digital engagement was immediate and measurable.</w:t>
      </w:r>
    </w:p>
    <w:bookmarkStart w:id="26" w:name="Xee3588b40454632b27e404dc5c6e5de75a72845"/>
    <w:p>
      <w:pPr>
        <w:pStyle w:val="Heading3"/>
      </w:pPr>
      <w:r>
        <w:rPr>
          <w:u w:val="single"/>
          <w:bCs/>
          <w:b/>
        </w:rPr>
        <w:t xml:space="preserve">CASE STUDY:</w:t>
      </w:r>
      <w:r>
        <w:t xml:space="preserve"> </w:t>
      </w:r>
      <w:r>
        <w:t xml:space="preserve">Visual Impact in</w:t>
      </w:r>
      <w:r>
        <w:t xml:space="preserve"> </w:t>
      </w:r>
      <w:r>
        <w:rPr>
          <w:bCs/>
          <w:b/>
        </w:rPr>
        <w:t xml:space="preserve">Ivory Coast Abidjan</w:t>
      </w:r>
    </w:p>
    <w:p>
      <w:pPr>
        <w:pStyle w:val="FirstParagraph"/>
      </w:pPr>
      <w:r>
        <w:t xml:space="preserve">Data indicates a 40% increase in user engagement across social media channels post-launch. The images, characterized by vibrant colors and authentic interactions, stood out against generic stock photography. Users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responded positively to seeing their own city reflected professionally.</w:t>
      </w:r>
    </w:p>
    <w:bookmarkEnd w:id="26"/>
    <w:bookmarkStart w:id="27" w:name="the-strategic-value-of-the-photographer"/>
    <w:p>
      <w:pPr>
        <w:pStyle w:val="Heading3"/>
      </w:pPr>
      <w:r>
        <w:t xml:space="preserve">The Strategic Value of the Photographer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demonstrates that a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-level investment in professional photography is not merely an expense but a marketing asset. The</w:t>
      </w:r>
      <w:r>
        <w:t xml:space="preserve"> </w:t>
      </w:r>
      <w:r>
        <w:rPr>
          <w:u w:val="single"/>
          <w:bCs/>
          <w:b/>
        </w:rPr>
        <w:t xml:space="preserve">Photographer</w:t>
      </w:r>
      <w:r>
        <w:t xml:space="preserve">, acting as both artist and technician, captured the 'soul' of the city.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where relationships are key, the warmth conveyed through genuine portraiture helped bridge the gap between corporate entity and community.</w:t>
      </w:r>
    </w:p>
    <w:bookmarkEnd w:id="27"/>
    <w:bookmarkEnd w:id="28"/>
    <w:bookmarkStart w:id="30" w:name="challenges-and-solutions-in-the-region"/>
    <w:p>
      <w:pPr>
        <w:pStyle w:val="Heading2"/>
      </w:pPr>
      <w:r>
        <w:rPr>
          <w:u w:val="single"/>
        </w:rPr>
        <w:t xml:space="preserve">CHALLENGES AND SOLUTIONS IN THE REGION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encountered several logistical challenges specific to operating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Start w:id="29" w:name="case-study-logistics-and-timing."/>
    <w:p>
      <w:pPr>
        <w:pStyle w:val="Heading3"/>
      </w:pPr>
      <w:r>
        <w:rPr>
          <w:u w:val="single"/>
          <w:bCs/>
          <w:b/>
        </w:rPr>
        <w:t xml:space="preserve">CASE STUDY:</w:t>
      </w:r>
      <w:r>
        <w:t xml:space="preserve"> </w:t>
      </w:r>
      <w:r>
        <w:t xml:space="preserve">Logistics and Timing.</w:t>
      </w:r>
    </w:p>
    <w:p>
      <w:pPr>
        <w:pStyle w:val="FirstParagraph"/>
      </w:pPr>
      <w:r>
        <w:t xml:space="preserve">Traffic congestion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a significant factor. The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team had to plan shoots during off-peak hours to minimize disruption and ensure the</w:t>
      </w:r>
      <w:r>
        <w:t xml:space="preserve"> </w:t>
      </w:r>
      <w:r>
        <w:rPr>
          <w:u w:val="single"/>
          <w:bCs/>
          <w:b/>
        </w:rPr>
        <w:t xml:space="preserve">Photographer</w:t>
      </w:r>
      <w:r>
        <w:t xml:space="preserve"> </w:t>
      </w:r>
      <w:r>
        <w:t xml:space="preserve">could set up equipment without hindrance.</w:t>
      </w:r>
    </w:p>
    <w:p>
      <w:pPr>
        <w:pStyle w:val="BodyText"/>
      </w:pPr>
      <w:r>
        <w:t xml:space="preserve">Solution: Utilizing a local production assistant familiar with the routes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This ensured that gear arrived on time, allowing the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to proceed as scheduled. The</w:t>
      </w:r>
      <w:r>
        <w:t xml:space="preserve"> </w:t>
      </w:r>
      <w:r>
        <w:rPr>
          <w:u w:val="single"/>
          <w:bCs/>
          <w:b/>
        </w:rPr>
        <w:t xml:space="preserve">Photographer</w:t>
      </w:r>
      <w:r>
        <w:t xml:space="preserve"> </w:t>
      </w:r>
      <w:r>
        <w:t xml:space="preserve">remained focused on composition and lighting rather than logistics.</w:t>
      </w:r>
    </w:p>
    <w:bookmarkEnd w:id="29"/>
    <w:bookmarkEnd w:id="30"/>
    <w:bookmarkStart w:id="31" w:name="business-outcome-and-roi"/>
    <w:p>
      <w:pPr>
        <w:pStyle w:val="Heading2"/>
      </w:pPr>
      <w:r>
        <w:rPr>
          <w:u w:val="single"/>
        </w:rPr>
        <w:t xml:space="preserve">BUSINESS OUTCOME AND ROI</w:t>
      </w:r>
    </w:p>
    <w:p>
      <w:pPr>
        <w:pStyle w:val="FirstParagraph"/>
      </w:pPr>
      <w:r>
        <w:t xml:space="preserve">The final deliverables included a website gallery, printed brochures, and social media content for six months. The branding effort successfully positioned the client as a modern yet locally-rooted leader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p>
      <w:pPr>
        <w:pStyle w:val="BodyText"/>
      </w:pPr>
      <w:r>
        <w:t xml:space="preserve">The return on investment was realized through:</w:t>
      </w:r>
    </w:p>
    <w:p>
      <w:pPr>
        <w:numPr>
          <w:ilvl w:val="0"/>
          <w:numId w:val="1003"/>
        </w:numPr>
        <w:pStyle w:val="Compact"/>
      </w:pPr>
      <w:r>
        <w:rPr>
          <w:u w:val="single"/>
          <w:bCs/>
          <w:b/>
        </w:rPr>
        <w:t xml:space="preserve">CASE STUDY:</w:t>
      </w:r>
      <w:r>
        <w:t xml:space="preserve"> </w:t>
      </w:r>
      <w:r>
        <w:t xml:space="preserve">Increased customer trust and brand loyalty.</w:t>
      </w:r>
    </w:p>
    <w:p>
      <w:pPr>
        <w:numPr>
          <w:ilvl w:val="0"/>
          <w:numId w:val="1003"/>
        </w:numPr>
        <w:pStyle w:val="Compact"/>
      </w:pPr>
      <w:r>
        <w:rPr>
          <w:u w:val="single"/>
          <w:bCs/>
          <w:b/>
        </w:rPr>
        <w:t xml:space="preserve">CASE STUDY:</w:t>
      </w:r>
      <w:r>
        <w:t xml:space="preserve"> </w:t>
      </w:r>
      <w:r>
        <w:t xml:space="preserve">Higher conversion rates on digital campaigns due to superior visual quality.</w:t>
      </w:r>
    </w:p>
    <w:p>
      <w:pPr>
        <w:numPr>
          <w:ilvl w:val="0"/>
          <w:numId w:val="1003"/>
        </w:numPr>
        <w:pStyle w:val="Compact"/>
      </w:pPr>
      <w:r>
        <w:t xml:space="preserve">The establishment of a long-term partnership between the client and the local creative industry, proving that hiring a top-tier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-qualified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expert yields sustainable results.</w:t>
      </w:r>
    </w:p>
    <w:bookmarkEnd w:id="31"/>
    <w:bookmarkStart w:id="32" w:name="X60ada06ec0501186f6d344898db5ab1df665b8a"/>
    <w:p>
      <w:pPr>
        <w:pStyle w:val="Heading2"/>
      </w:pPr>
      <w:r>
        <w:rPr>
          <w:u w:val="single"/>
        </w:rPr>
        <w:t xml:space="preserve">CONCLUSION: THE FUTURE OF VISUAL IDENTITY IN IVORY COAST ABIDJAN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confirms that the role of a professional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-grade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expert is indispensable in the modern business ecosystem of West Africa. For any entity operating in or targeting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neglecting high-quality visual content is a missed opportunity.</w:t>
      </w:r>
    </w:p>
    <w:p>
      <w:pPr>
        <w:pStyle w:val="BodyText"/>
      </w:pPr>
      <w:r>
        <w:t xml:space="preserve">The city’s energy, color, and vibrancy require a creative touch that only an experienced eye can capture. As shown in this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, the right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partner helps brands tell their story authentically.</w:t>
      </w:r>
    </w:p>
    <w:p>
      <w:pPr>
        <w:pStyle w:val="BodyText"/>
      </w:pPr>
      <w:r>
        <w:t xml:space="preserve">We recommend that businesses looking to expand or rebrand within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prioritize partnerships with local creative professionals. The synergy between modern business goals and local artistic talent creates a unique value proposition.</w:t>
      </w:r>
    </w:p>
    <w:bookmarkEnd w:id="32"/>
    <w:bookmarkStart w:id="33" w:name="case-study-3"/>
    <w:p>
      <w:pPr>
        <w:pStyle w:val="Heading2"/>
      </w:pPr>
      <w:r>
        <w:rPr>
          <w:u w:val="single"/>
        </w:rPr>
        <w:t xml:space="preserve">CASE STUDY:</w:t>
      </w:r>
    </w:p>
    <w:p>
      <w:pPr>
        <w:pStyle w:val="FirstParagraph"/>
      </w:pPr>
      <w:r>
        <w:t xml:space="preserve">In summary, the intersection of corporate strategy and artistic execution is vital. By recognizing the power of visual media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companies can leverage the skills of a dedicated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-level expert to elevate their market standing. The future of marketing in this vibrant region belongs to those who dare to capture its essence through quality.</w:t>
      </w:r>
    </w:p>
    <w:p>
      <w:pPr>
        <w:pStyle w:val="BodyText"/>
      </w:pPr>
      <w:r>
        <w:rPr>
          <w:iCs/>
          <w:i/>
        </w:rPr>
        <w:t xml:space="preserve">This document serves as an educational resource for marketers, business owners, and creatives interested in the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CASE STUDY</w:t>
      </w:r>
      <w:r>
        <w:rPr>
          <w:iCs/>
          <w:i/>
        </w:rPr>
        <w:t xml:space="preserve"> </w:t>
      </w:r>
      <w:r>
        <w:rPr>
          <w:iCs/>
          <w:i/>
        </w:rPr>
        <w:t xml:space="preserve">of visual commerce.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  <w:bCs/>
          <w:b/>
        </w:rPr>
        <w:t xml:space="preserve">Note:</w:t>
      </w:r>
      <w:r>
        <w:t xml:space="preserve"> </w:t>
      </w:r>
      <w:r>
        <w:t xml:space="preserve">This text is formatted as requested to highlight the importance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the role of a professional</w:t>
      </w:r>
      <w:r>
        <w:t xml:space="preserve"> </w:t>
      </w:r>
      <w:r>
        <w:rPr>
          <w:u w:val="single"/>
          <w:bCs/>
          <w:b/>
        </w:rPr>
        <w:t xml:space="preserve">CASE STUDY</w:t>
      </w:r>
      <w:r>
        <w:t xml:space="preserve"> </w:t>
      </w:r>
      <w:r>
        <w:t xml:space="preserve">participant, and the specific requirements for a case study in this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Professional Photography Services in Ivory Coast Abidjan</dc:title>
  <dc:creator/>
  <dc:language>en</dc:language>
  <cp:keywords/>
  <dcterms:created xsi:type="dcterms:W3CDTF">2026-07-29T07:37:43Z</dcterms:created>
  <dcterms:modified xsi:type="dcterms:W3CDTF">2026-07-29T07:37:43Z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