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Visual</w:t>
      </w:r>
      <w:r>
        <w:t xml:space="preserve"> </w:t>
      </w:r>
      <w:r>
        <w:t xml:space="preserve">Storytelling</w:t>
      </w:r>
      <w:r>
        <w:t xml:space="preserve"> </w:t>
      </w:r>
      <w:r>
        <w:t xml:space="preserve">by</w:t>
      </w:r>
      <w:r>
        <w:t xml:space="preserve"> </w:t>
      </w:r>
      <w:r>
        <w:t xml:space="preserve">a</w:t>
      </w:r>
      <w:r>
        <w:t xml:space="preserve"> </w:t>
      </w:r>
      <w:r>
        <w:t xml:space="preserve">Photographer</w:t>
      </w:r>
      <w:r>
        <w:t xml:space="preserve"> </w:t>
      </w:r>
      <w:r>
        <w:t xml:space="preserve">in</w:t>
      </w:r>
      <w:r>
        <w:t xml:space="preserve"> </w:t>
      </w:r>
      <w:r>
        <w:t xml:space="preserve">Malaysia</w:t>
      </w:r>
      <w:r>
        <w:t xml:space="preserve"> </w:t>
      </w:r>
      <w:r>
        <w:t xml:space="preserve">Kuala</w:t>
      </w:r>
      <w:r>
        <w:t xml:space="preserve"> </w:t>
      </w:r>
      <w:r>
        <w:t xml:space="preserve">Lumpur</w:t>
      </w:r>
    </w:p>
    <w:bookmarkStart w:id="30" w:name="Xd637c83845bf4b20cf09c8266f83b753c7866c4"/>
    <w:p>
      <w:pPr>
        <w:pStyle w:val="Heading1"/>
      </w:pPr>
      <w:r>
        <w:t xml:space="preserve">Case Study: Elevating Brand Identity Through Professional Photography in Malaysia Kuala Lumpur</w:t>
      </w:r>
    </w:p>
    <w:p>
      <w:pPr>
        <w:pStyle w:val="FirstParagraph"/>
      </w:pPr>
      <w:r>
        <w:rPr>
          <w:bCs/>
          <w:b/>
        </w:rPr>
        <w:t xml:space="preserve">Date:</w:t>
      </w:r>
      <w:r>
        <w:t xml:space="preserve"> </w:t>
      </w:r>
      <w:r>
        <w:t xml:space="preserve">October 2023</w:t>
      </w:r>
      <w:r>
        <w:br/>
      </w:r>
      <w:r>
        <w:rPr>
          <w:bCs/>
          <w:b/>
        </w:rPr>
        <w:t xml:space="preserve">Subject:</w:t>
      </w:r>
      <w:r>
        <w:t xml:space="preserve">A comprehensive analysis of how a dedicated Photographer leveraged the unique cultural and urban landscape of Malaysia Kuala Lumpur to redefine corporate branding for a high-end hospitality client.</w:t>
      </w:r>
    </w:p>
    <w:bookmarkStart w:id="20" w:name="executive-summary"/>
    <w:p>
      <w:pPr>
        <w:pStyle w:val="Heading2"/>
      </w:pPr>
      <w:r>
        <w:t xml:space="preserve">1. Executive Summary</w:t>
      </w:r>
    </w:p>
    <w:p>
      <w:pPr>
        <w:pStyle w:val="FirstParagraph"/>
      </w:pPr>
      <w:r>
        <w:t xml:space="preserve">In the competitive business landscape of Southeast Asia, visual identity is not merely an aesthetic choice but a critical component of market differentiation. This case study examines the strategic intervention of a professional Photographer commissioned by "The Grand Meridian," a luxury boutique hotel situated in the heart of Malaysia Kuala Lumpur. The primary objective was to overhaul the hotel’s digital and print presence to reflect its unique fusion of modern luxury and traditional Malay hospitality. The challenge lay in capturing the essence of Malaysia Kuala Lumpur—a city defined by its striking skyline, multicultural heritage, and vibrant street life—within a cohesive visual narrative that appeals to both international tourists and local elites.</w:t>
      </w:r>
    </w:p>
    <w:bookmarkEnd w:id="20"/>
    <w:bookmarkStart w:id="21" w:name="client-background-and-challenge"/>
    <w:p>
      <w:pPr>
        <w:pStyle w:val="Heading2"/>
      </w:pPr>
      <w:r>
        <w:t xml:space="preserve">2. Client Background and Challenge</w:t>
      </w:r>
    </w:p>
    <w:p>
      <w:pPr>
        <w:pStyle w:val="FirstParagraph"/>
      </w:pPr>
      <w:r>
        <w:t xml:space="preserve">The Grand Meridian is located in the bustling Bukit Bintang district of Malaysia Kuala Lumpur. While its interiors were recently renovated to reflect contemporary elegance, its marketing materials remained dated, relying on stock imagery that failed to capture the specific allure of its location. The hotel faced a significant challenge: their current visual assets did not communicate the convenience of being in Malaysia Kuala Lumpur’s prime shopping and entertainment hub, nor did they highlight the serene luxury offered within their premises. The existing brand perception was fragmented, leading to lower engagement rates on social media and a decline in direct bookings from high-value international travelers.</w:t>
      </w:r>
    </w:p>
    <w:bookmarkEnd w:id="21"/>
    <w:bookmarkStart w:id="25" w:name="the-photographers-strategic-approach"/>
    <w:p>
      <w:pPr>
        <w:pStyle w:val="Heading2"/>
      </w:pPr>
      <w:r>
        <w:t xml:space="preserve">3. The Photographer’s Strategic Approach</w:t>
      </w:r>
    </w:p>
    <w:p>
      <w:pPr>
        <w:pStyle w:val="FirstParagraph"/>
      </w:pPr>
      <w:r>
        <w:t xml:space="preserve">The selected Photographer approached this project not just as a documentation exercise, but as a storytelling mission. Recognizing that every Photograph in Malaysia Kuala Lumpur carries the weight of its architectural grandeur and cultural depth, the strategy was built on three pillars: Contextual Immersion, Cultural Authenticity, and Architectural Precision.</w:t>
      </w:r>
    </w:p>
    <w:bookmarkStart w:id="22" w:name="X829fe60db76e7330783583e03ce722afbab6dca"/>
    <w:p>
      <w:pPr>
        <w:pStyle w:val="Heading3"/>
      </w:pPr>
      <w:r>
        <w:t xml:space="preserve">3.1 Contextual Immersion: Leveraging the Skyline</w:t>
      </w:r>
    </w:p>
    <w:p>
      <w:pPr>
        <w:pStyle w:val="FirstParagraph"/>
      </w:pPr>
      <w:r>
        <w:t xml:space="preserve">The first phase involved extensive scouting of locations that would frame The Grand Meridian against the iconic backdrop of Malaysia Kuala Lumpur. The Photographer utilized drone technology to capture aerial shots that positioned the hotel within the context of landmarks such as the Petronas Twin Towers and KLCC Park. These images were crucial for establishing location value, demonstrating to potential guests that they could enjoy tranquility while being steps away from the energy of Malaysia Kuala Lumpur.</w:t>
      </w:r>
    </w:p>
    <w:bookmarkEnd w:id="22"/>
    <w:bookmarkStart w:id="23" w:name="X62588afe5c63f956bedbdddcda4a08bedc2ee8d"/>
    <w:p>
      <w:pPr>
        <w:pStyle w:val="Heading3"/>
      </w:pPr>
      <w:r>
        <w:t xml:space="preserve">3.2 Cultural Authenticity: Reflecting Local Heritage</w:t>
      </w:r>
    </w:p>
    <w:p>
      <w:pPr>
        <w:pStyle w:val="FirstParagraph"/>
      </w:pPr>
      <w:r>
        <w:t xml:space="preserve">To avoid a generic "global luxury" look, the Photographer incorporated elements of local culture. This included capturing staff in traditional attire assisting guests, highlighting details of Malay woodwork in the lobby, and staging lifestyle shots that featured local delicacies alongside international cuisine. This approach resonated deeply with the target demographic of travelers seeking authentic experiences within Malaysia Kuala Lumpur. The Photographer worked closely with locals to ensure that cultural nuances were respected and accurately portrayed, adding a layer of authenticity that stock photography could never provide.</w:t>
      </w:r>
    </w:p>
    <w:bookmarkEnd w:id="23"/>
    <w:bookmarkStart w:id="24" w:name="X71f3ba03d0ebbcaf188e658452630e923d180bd"/>
    <w:p>
      <w:pPr>
        <w:pStyle w:val="Heading3"/>
      </w:pPr>
      <w:r>
        <w:t xml:space="preserve">3.3 Architectural Precision: Lighting and Composition</w:t>
      </w:r>
    </w:p>
    <w:p>
      <w:pPr>
        <w:pStyle w:val="FirstParagraph"/>
      </w:pPr>
      <w:r>
        <w:t xml:space="preserve">The interior shots required meticulous attention to lighting conditions, particularly given the bright tropical sunlight prevalent in Malaysia Kuala Lumpur. The Photographer employed advanced HDR techniques and controlled artificial lighting to balance natural light entering through floor-to-ceiling windows. This ensured that every room shot showcased both the brightness of the Malaysian day and the cozy warmth of the evening ambiance, appealing to guests looking for comfort after a day exploring Malaysia Kuala Lumpur.</w:t>
      </w:r>
    </w:p>
    <w:bookmarkEnd w:id="24"/>
    <w:bookmarkEnd w:id="25"/>
    <w:bookmarkStart w:id="26" w:name="implementation-and-production"/>
    <w:p>
      <w:pPr>
        <w:pStyle w:val="Heading2"/>
      </w:pPr>
      <w:r>
        <w:t xml:space="preserve">4. Implementation and Production</w:t>
      </w:r>
    </w:p>
    <w:p>
      <w:pPr>
        <w:pStyle w:val="FirstParagraph"/>
      </w:pPr>
      <w:r>
        <w:t xml:space="preserve">The production phase lasted three weeks. It involved two full-day shoots for interiors and exteriors, followed by several morning shoots to capture the golden hour light over the Malaysia Kuala Lumpur skyline. The Photographer collaborated with a local styling team to curate props that reflected current trends in Malaysia Kuala Lumpur’s lifestyle scene, from local handicrafts to modern tech accessories.</w:t>
      </w:r>
    </w:p>
    <w:p>
      <w:pPr>
        <w:pStyle w:val="BodyText"/>
      </w:pPr>
      <w:r>
        <w:rPr>
          <w:bCs/>
          <w:b/>
        </w:rPr>
        <w:t xml:space="preserve">Key Challenge:</w:t>
      </w:r>
      <w:r>
        <w:t xml:space="preserve"> </w:t>
      </w:r>
      <w:r>
        <w:t xml:space="preserve">Navigating the logistics of shooting in a busy urban center like Malaysia Kuala Lumpur required precise timing to avoid crowd interference while still capturing the vibrant energy of the city. The Photographer utilized off-peak hours and exclusive access agreements to secure quiet, pristine shots.</w:t>
      </w:r>
    </w:p>
    <w:bookmarkEnd w:id="26"/>
    <w:bookmarkStart w:id="27" w:name="results-and-impact"/>
    <w:p>
      <w:pPr>
        <w:pStyle w:val="Heading2"/>
      </w:pPr>
      <w:r>
        <w:t xml:space="preserve">5. Results and Impact</w:t>
      </w:r>
    </w:p>
    <w:p>
      <w:pPr>
        <w:pStyle w:val="FirstParagraph"/>
      </w:pPr>
      <w:r>
        <w:t xml:space="preserve">The deployment of the new visual assets yielded immediate and measurable improvements in The Grand Meridian’s market performance.</w:t>
      </w:r>
    </w:p>
    <w:p>
      <w:pPr>
        <w:numPr>
          <w:ilvl w:val="0"/>
          <w:numId w:val="1001"/>
        </w:numPr>
        <w:pStyle w:val="Compact"/>
      </w:pPr>
      <w:r>
        <w:rPr>
          <w:bCs/>
          <w:b/>
        </w:rPr>
        <w:t xml:space="preserve">Increase in Website Engagement:</w:t>
      </w:r>
      <w:r>
        <w:t xml:space="preserve"> </w:t>
      </w:r>
      <w:r>
        <w:t xml:space="preserve">Time spent on the website increased by 45% within the first month, attributed to high-resolution, emotionally resonant images that told a compelling story of Malaysia Kuala Lumpur luxury.</w:t>
      </w:r>
    </w:p>
    <w:p>
      <w:pPr>
        <w:numPr>
          <w:ilvl w:val="0"/>
          <w:numId w:val="1001"/>
        </w:numPr>
        <w:pStyle w:val="Compact"/>
      </w:pPr>
      <w:r>
        <w:rPr>
          <w:bCs/>
          <w:b/>
        </w:rPr>
        <w:t xml:space="preserve">Social Media Growth:</w:t>
      </w:r>
      <w:r>
        <w:t xml:space="preserve"> </w:t>
      </w:r>
      <w:r>
        <w:t xml:space="preserve">Instagram followers grew by 30%, with posts featuring the new photography receiving twice the average engagement rate of previous campaigns. The hashtag #KLHotels began to feature high-quality imagery from the hotel, boosting organic visibility in searches related to Malaysia Kuala Lumpur.</w:t>
      </w:r>
    </w:p>
    <w:p>
      <w:pPr>
        <w:numPr>
          <w:ilvl w:val="0"/>
          <w:numId w:val="1001"/>
        </w:numPr>
        <w:pStyle w:val="Compact"/>
      </w:pPr>
      <w:r>
        <w:rPr>
          <w:bCs/>
          <w:b/>
        </w:rPr>
        <w:t xml:space="preserve">Direct Booking Conversion:</w:t>
      </w:r>
      <w:r>
        <w:t xml:space="preserve"> </w:t>
      </w:r>
      <w:r>
        <w:t xml:space="preserve">There was a 20% increase in direct bookings from international markets, particularly from Europe and North America, where the visual appeal of Malaysia Kuala Lumpur as a destination was effectively communicated through the new imagery.</w:t>
      </w:r>
    </w:p>
    <w:p>
      <w:pPr>
        <w:numPr>
          <w:ilvl w:val="0"/>
          <w:numId w:val="1001"/>
        </w:numPr>
        <w:pStyle w:val="Compact"/>
      </w:pPr>
      <w:r>
        <w:rPr>
          <w:bCs/>
          <w:b/>
        </w:rPr>
        <w:t xml:space="preserve">B2B Partnerships:</w:t>
      </w:r>
      <w:r>
        <w:t xml:space="preserve"> </w:t>
      </w:r>
      <w:r>
        <w:t xml:space="preserve">The high-quality assets attracted three major corporate event planners specializing in conferences in Malaysia Kuala Lumpur, leading to significant contract renewals.</w:t>
      </w:r>
    </w:p>
    <w:bookmarkEnd w:id="27"/>
    <w:bookmarkStart w:id="28" w:name="lessons-learned-and-best-practices"/>
    <w:p>
      <w:pPr>
        <w:pStyle w:val="Heading2"/>
      </w:pPr>
      <w:r>
        <w:t xml:space="preserve">6. Lessons Learned and Best Practices</w:t>
      </w:r>
    </w:p>
    <w:p>
      <w:pPr>
        <w:pStyle w:val="FirstParagraph"/>
      </w:pPr>
      <w:r>
        <w:t xml:space="preserve">This case study highlights several critical lessons for businesses operating as a Photographer or hiring one in dynamic urban environments like Malaysia Kuala Lumpur.</w:t>
      </w:r>
    </w:p>
    <w:p>
      <w:pPr>
        <w:numPr>
          <w:ilvl w:val="0"/>
          <w:numId w:val="1002"/>
        </w:numPr>
        <w:pStyle w:val="Compact"/>
      </w:pPr>
      <w:r>
        <w:rPr>
          <w:bCs/>
          <w:b/>
        </w:rPr>
        <w:t xml:space="preserve">Local Context is King:</w:t>
      </w:r>
      <w:r>
        <w:t xml:space="preserve">A successful Photographer must understand the specific characteristics of their environment. In Malaysia Kuala Lumpur, the interplay between modern skyscrapers and traditional culture offers a unique visual narrative that should be central to any branding effort.</w:t>
      </w:r>
    </w:p>
    <w:p>
      <w:pPr>
        <w:numPr>
          <w:ilvl w:val="0"/>
          <w:numId w:val="1002"/>
        </w:numPr>
        <w:pStyle w:val="Compact"/>
      </w:pPr>
      <w:r>
        <w:rPr>
          <w:bCs/>
          <w:b/>
        </w:rPr>
        <w:t xml:space="preserve">Narrative Over Aesthetics:</w:t>
      </w:r>
      <w:r>
        <w:t xml:space="preserve"> </w:t>
      </w:r>
      <w:r>
        <w:t xml:space="preserve">While technical perfection is important, the ability to weave a story about the location (Malaysia Kuala Lumpur) and the client’s place within it is what drives conversion. The Photographer succeeded by focusing on human elements and lifestyle, not just static objects.</w:t>
      </w:r>
    </w:p>
    <w:p>
      <w:pPr>
        <w:numPr>
          <w:ilvl w:val="0"/>
          <w:numId w:val="1002"/>
        </w:numPr>
        <w:pStyle w:val="Compact"/>
      </w:pPr>
      <w:r>
        <w:rPr>
          <w:bCs/>
          <w:b/>
        </w:rPr>
        <w:t xml:space="preserve">Agility in Production:</w:t>
      </w:r>
      <w:r>
        <w:t xml:space="preserve"> </w:t>
      </w:r>
      <w:r>
        <w:t xml:space="preserve">Shooting in a fast-paced city like Malaysia Kuala Lumpur requires flexibility. The Photographer’s ability to adapt to weather changes, crowd levels, and lighting shifts was instrumental in delivering high-quality results on time.</w:t>
      </w:r>
    </w:p>
    <w:bookmarkEnd w:id="28"/>
    <w:bookmarkStart w:id="29" w:name="conclusion"/>
    <w:p>
      <w:pPr>
        <w:pStyle w:val="Heading2"/>
      </w:pPr>
      <w:r>
        <w:t xml:space="preserve">7. Conclusion</w:t>
      </w:r>
    </w:p>
    <w:p>
      <w:pPr>
        <w:pStyle w:val="FirstParagraph"/>
      </w:pPr>
      <w:r>
        <w:t xml:space="preserve">The collaboration between The Grand Meridian and the professional Photographer serves as a testament to the power of strategic visual communication. By deeply integrating the unique attributes of Malaysia Kuala Lumpur into their branding, they transformed their online presence from a simple catalog of rooms into an inviting portal to an exceptional experience. For other businesses in Malaysia Kuala Lumpur, this case study underscores that investing in high-quality, context-aware photography is not just an expense but a vital investment in brand equity and customer acquisition. The Photographer’s role extended beyond taking pictures; they became cultural translators, bridging the gap between the physical space of Malaysia Kuala Lumpur and the digital aspirations of its customers.</w:t>
      </w:r>
    </w:p>
    <w:p>
      <w:pPr>
        <w:pStyle w:val="BodyText"/>
      </w:pPr>
      <w:r>
        <w:t xml:space="preserve">As Malaysia Kuala Lumpur continues to grow as a global tourism hub, the demand for authentic, high-fidelity visual content will only increase. Businesses that recognize this trend and partner with skilled Photographers who understand the local context will undoubtedly gain a competitive edge in capturing the attention of discerning travelers and clients.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Visual Storytelling by a Photographer in Malaysia Kuala Lumpur</dc:title>
  <dc:creator/>
  <dc:language>en</dc:language>
  <cp:keywords/>
  <dcterms:created xsi:type="dcterms:W3CDTF">2026-07-29T08:39:16Z</dcterms:created>
  <dcterms:modified xsi:type="dcterms:W3CDTF">2026-07-29T08:39:16Z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