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Photography</w:t>
      </w:r>
      <w:r>
        <w:t xml:space="preserve"> </w:t>
      </w:r>
      <w:r>
        <w:t xml:space="preserve">Solutions</w:t>
      </w:r>
      <w:r>
        <w:t xml:space="preserve"> </w:t>
      </w:r>
      <w:r>
        <w:t xml:space="preserve">in</w:t>
      </w:r>
      <w:r>
        <w:t xml:space="preserve"> </w:t>
      </w:r>
      <w:r>
        <w:t xml:space="preserve">Russia</w:t>
      </w:r>
      <w:r>
        <w:t xml:space="preserve"> </w:t>
      </w:r>
      <w:r>
        <w:t xml:space="preserve">Moscow</w:t>
      </w:r>
    </w:p>
    <w:bookmarkStart w:id="30" w:name="Xbce1becc6c7fb297f0bce63e78e14e7a5735dea"/>
    <w:p>
      <w:pPr>
        <w:pStyle w:val="Heading1"/>
      </w:pPr>
      <w:r>
        <w:t xml:space="preserve">Case Study: Navigating the Visual Landscape for a Professional Photographer in Russia Moscow</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p>
    <w:bookmarkStart w:id="20" w:name="executive-summary"/>
    <w:p>
      <w:pPr>
        <w:pStyle w:val="Heading2"/>
      </w:pPr>
      <w:r>
        <w:t xml:space="preserve">1. Executive Summary</w:t>
      </w:r>
    </w:p>
    <w:p>
      <w:pPr>
        <w:pStyle w:val="FirstParagraph"/>
      </w:pPr>
      <w:r>
        <w:t xml:space="preserve">This document presents a comprehensive case study regarding the operational, cultural, and logistical challenges faced by a professional Photographer operating in the dynamic metropolitan hub of Russia Moscow. As the capital city of Russia Moscow serves as a critical intersection of traditional heritage and modern commercial ambition, it offers a unique ecosystem for creative professionals. This case study explores how adapting to local market nuances, regulatory frameworks, and aesthetic preferences allows a Photographer to thrive in this competitive environment. The analysis highlights that success in Russia Moscow is not merely about technical proficiency but requires deep cultural intelligence and strategic networking within the local business community.</w:t>
      </w:r>
    </w:p>
    <w:bookmarkEnd w:id="20"/>
    <w:bookmarkStart w:id="21" w:name="background-and-context"/>
    <w:p>
      <w:pPr>
        <w:pStyle w:val="Heading2"/>
      </w:pPr>
      <w:r>
        <w:t xml:space="preserve">2. Background and Context</w:t>
      </w:r>
    </w:p>
    <w:p>
      <w:pPr>
        <w:pStyle w:val="FirstParagraph"/>
      </w:pPr>
      <w:r>
        <w:t xml:space="preserve">The subject of this case study is an independent creative entity, specifically a Photographer, who established their practice in 2019 with the goal of serving both corporate clients and private individuals. The primary market focus is Russia Moscow, a city with over 12 million residents that serves as the political, economic, and cultural center of the Russian Federation. In recent years has seen a surge in demand for high-quality visual content due to digitalization across various sectors.</w:t>
      </w:r>
    </w:p>
    <w:p>
      <w:pPr>
        <w:pStyle w:val="BodyText"/>
      </w:pPr>
      <w:r>
        <w:t xml:space="preserve">Russia Moscow presents a paradoxical landscape: it is a global metropolis with international business standards, yet it retains strong local traditions and specific aesthetic sensibilities. For any Photographer entering this space, understanding the dichotomy between Western influences and indigenous Russian cultural values is paramount. The city’s architecture ranges from the Stalinist Empire style to brutalist structures and ultra-modern glass facades, providing a diverse backdrop that demands versatility from a skilled Photographer.</w:t>
      </w:r>
    </w:p>
    <w:bookmarkEnd w:id="21"/>
    <w:bookmarkStart w:id="22" w:name="problem-statement"/>
    <w:p>
      <w:pPr>
        <w:pStyle w:val="Heading2"/>
      </w:pPr>
      <w:r>
        <w:t xml:space="preserve">3. Problem Statement</w:t>
      </w:r>
    </w:p>
    <w:p>
      <w:pPr>
        <w:pStyle w:val="FirstParagraph"/>
      </w:pPr>
      <w:r>
        <w:t xml:space="preserve">The initial phase of operations revealed several significant hurdles for the Photographer targeting the Russia Moscow market:</w:t>
      </w:r>
    </w:p>
    <w:p>
      <w:pPr>
        <w:numPr>
          <w:ilvl w:val="0"/>
          <w:numId w:val="1001"/>
        </w:numPr>
        <w:pStyle w:val="Compact"/>
      </w:pPr>
      <w:r>
        <w:rPr>
          <w:bCs/>
          <w:b/>
        </w:rPr>
        <w:t xml:space="preserve">Cultural Misalignment:</w:t>
      </w:r>
      <w:r>
        <w:t xml:space="preserve"> </w:t>
      </w:r>
      <w:r>
        <w:t xml:space="preserve">Early marketing materials were perceived as too generic or Western-centric, failing to resonate with local corporate clients who value formality and grandeur in their visual branding.</w:t>
      </w:r>
    </w:p>
    <w:p>
      <w:pPr>
        <w:numPr>
          <w:ilvl w:val="0"/>
          <w:numId w:val="1001"/>
        </w:numPr>
        <w:pStyle w:val="Compact"/>
      </w:pPr>
      <w:r>
        <w:rPr>
          <w:bCs/>
          <w:b/>
        </w:rPr>
        <w:t xml:space="preserve">Navigating Bureaucracy:</w:t>
      </w:r>
      <w:r>
        <w:t xml:space="preserve"> </w:t>
      </w:r>
      <w:r>
        <w:t xml:space="preserve">Uncertainty regarding tax regulations, copyright laws specific to the Russian Federation, and permits for shooting in public historic sites caused operational delays.</w:t>
      </w:r>
    </w:p>
    <w:p>
      <w:pPr>
        <w:numPr>
          <w:ilvl w:val="0"/>
          <w:numId w:val="1001"/>
        </w:numPr>
        <w:pStyle w:val="Compact"/>
      </w:pPr>
      <w:r>
        <w:rPr>
          <w:bCs/>
          <w:b/>
        </w:rPr>
        <w:t xml:space="preserve">Seasonal Extremes:</w:t>
      </w:r>
      <w:r>
        <w:t xml:space="preserve"> </w:t>
      </w:r>
      <w:r>
        <w:t xml:space="preserve">The Photographer struggled to adapt their lighting techniques and equipment choices to the extreme seasonal variations in Russia Moscow, particularly during the long winters with limited daylight hours.</w:t>
      </w:r>
    </w:p>
    <w:p>
      <w:pPr>
        <w:numPr>
          <w:ilvl w:val="0"/>
          <w:numId w:val="1001"/>
        </w:numPr>
        <w:pStyle w:val="Compact"/>
      </w:pPr>
      <w:r>
        <w:rPr>
          <w:bCs/>
          <w:b/>
        </w:rPr>
        <w:t xml:space="preserve">Digital Isolation:</w:t>
      </w:r>
      <w:r>
        <w:t xml:space="preserve"> </w:t>
      </w:r>
      <w:r>
        <w:t xml:space="preserve">Reliance on global social media platforms was problematic due to varying accessibility issues and a strong preference for local Russian platforms such as VKontakte (VK) and Yandex.Zen for B2B networking.</w:t>
      </w:r>
    </w:p>
    <w:bookmarkEnd w:id="22"/>
    <w:bookmarkStart w:id="26" w:name="strategic-interventions"/>
    <w:p>
      <w:pPr>
        <w:pStyle w:val="Heading2"/>
      </w:pPr>
      <w:r>
        <w:t xml:space="preserve">4. Strategic Interventions</w:t>
      </w:r>
    </w:p>
    <w:p>
      <w:pPr>
        <w:pStyle w:val="FirstParagraph"/>
      </w:pPr>
      <w:r>
        <w:t xml:space="preserve">To address these challenges, the Photographer implemented a multi-faceted strategy tailored specifically for the Russia Moscow context.</w:t>
      </w:r>
    </w:p>
    <w:bookmarkStart w:id="23" w:name="X4ec4f95bb3472b8d64194eeed339d44143baeb5"/>
    <w:p>
      <w:pPr>
        <w:pStyle w:val="Heading3"/>
      </w:pPr>
      <w:r>
        <w:t xml:space="preserve">A. Cultural Adaptation of Aesthetic Style</w:t>
      </w:r>
    </w:p>
    <w:p>
      <w:pPr>
        <w:pStyle w:val="FirstParagraph"/>
      </w:pPr>
      <w:r>
        <w:t xml:space="preserve">The Photographer shifted their portfolio to emphasize "Russian Modernism." This involved collaborating with local fashion brands that blend Soviet-era elegance with contemporary cuts. By understanding the Russian client’s preference for high-contrast, dramatic lighting and formal compositions, the Photographer was able to align their artistic vision with market expectations in Russia Moscow.</w:t>
      </w:r>
    </w:p>
    <w:bookmarkEnd w:id="23"/>
    <w:bookmarkStart w:id="24" w:name="b.-localized-digital-presence"/>
    <w:p>
      <w:pPr>
        <w:pStyle w:val="Heading3"/>
      </w:pPr>
      <w:r>
        <w:t xml:space="preserve">B. Localized Digital Presence</w:t>
      </w:r>
    </w:p>
    <w:p>
      <w:pPr>
        <w:pStyle w:val="FirstParagraph"/>
      </w:pPr>
      <w:r>
        <w:t xml:space="preserve">Aware that Instagram is less dominant in certain B2B sectors within Russia Moscow compared to other regions, the Photographer invested heavily in optimizing their presence on VKontakte and a professional website hosted locally. They utilized Yandex.Maps for local SEO, ensuring that clients searching for "Professional Photographer in Russia Moscow" could easily find their portfolio and contact information. Content was created exclusively in fluent Russian with culturally relevant captions that referenced local landmarks and seasonal events.</w:t>
      </w:r>
    </w:p>
    <w:bookmarkEnd w:id="24"/>
    <w:bookmarkStart w:id="25" w:name="c.-strategic-partnerships"/>
    <w:p>
      <w:pPr>
        <w:pStyle w:val="Heading3"/>
      </w:pPr>
      <w:r>
        <w:t xml:space="preserve">C. Strategic Partnerships</w:t>
      </w:r>
    </w:p>
    <w:p>
      <w:pPr>
        <w:pStyle w:val="FirstParagraph"/>
      </w:pPr>
      <w:r>
        <w:t xml:space="preserve">The Photographer formed alliances with well-known event venues in the center of Russia Moscow, such as the Tretyakov Gallery’s event spaces and modern lofts in the White Square area. These partnerships provided access to high-end corporate clients who required photography for annual galas, product launches, and executive portraits. By embedding themselves within these networks, the Photographer gained credibility and steady income streams.</w:t>
      </w:r>
    </w:p>
    <w:bookmarkEnd w:id="25"/>
    <w:bookmarkEnd w:id="26"/>
    <w:bookmarkStart w:id="27" w:name="implementation-results"/>
    <w:p>
      <w:pPr>
        <w:pStyle w:val="Heading2"/>
      </w:pPr>
      <w:r>
        <w:t xml:space="preserve">5. Implementation Results</w:t>
      </w:r>
    </w:p>
    <w:p>
      <w:pPr>
        <w:pStyle w:val="FirstParagraph"/>
      </w:pPr>
      <w:r>
        <w:t xml:space="preserve">The strategic adjustments yielded measurable success over an 18-month period:</w:t>
      </w:r>
    </w:p>
    <w:p>
      <w:pPr>
        <w:numPr>
          <w:ilvl w:val="0"/>
          <w:numId w:val="1002"/>
        </w:numPr>
        <w:pStyle w:val="Compact"/>
      </w:pPr>
      <w:r>
        <w:rPr>
          <w:bCs/>
          <w:b/>
        </w:rPr>
        <w:t xml:space="preserve">Inquiry Volume:</w:t>
      </w:r>
      <w:r>
        <w:t xml:space="preserve"> </w:t>
      </w:r>
      <w:r>
        <w:t xml:space="preserve">A 150% increase in qualified leads from corporate clients within Russia Moscow.</w:t>
      </w:r>
    </w:p>
    <w:p>
      <w:pPr>
        <w:numPr>
          <w:ilvl w:val="0"/>
          <w:numId w:val="1002"/>
        </w:numPr>
        <w:pStyle w:val="Compact"/>
      </w:pPr>
      <w:r>
        <w:rPr>
          <w:bCs/>
          <w:b/>
        </w:rPr>
        <w:t xml:space="preserve">Cultural Reception:</w:t>
      </w:r>
      <w:r>
        <w:t xml:space="preserve"> </w:t>
      </w:r>
      <w:r>
        <w:t xml:space="preserve">Positive feedback from local critics and clients regarding the "authentic Russian soul" captured in the images, validating the aesthetic pivot.</w:t>
      </w:r>
    </w:p>
    <w:p>
      <w:pPr>
        <w:numPr>
          <w:ilvl w:val="0"/>
          <w:numId w:val="1002"/>
        </w:numPr>
        <w:pStyle w:val="Compact"/>
      </w:pPr>
      <w:r>
        <w:rPr>
          <w:bCs/>
          <w:b/>
        </w:rPr>
        <w:t xml:space="preserve">Operational Efficiency:</w:t>
      </w:r>
      <w:r>
        <w:t xml:space="preserve"> </w:t>
      </w:r>
      <w:r>
        <w:t xml:space="preserve">By hiring a local administrative assistant familiar with Russian tax law and permit processes for shooting in historic districts, project delays were reduced by 40%.</w:t>
      </w:r>
    </w:p>
    <w:p>
      <w:pPr>
        <w:numPr>
          <w:ilvl w:val="0"/>
          <w:numId w:val="1002"/>
        </w:numPr>
        <w:pStyle w:val="Compact"/>
      </w:pPr>
      <w:r>
        <w:rPr>
          <w:bCs/>
          <w:b/>
        </w:rPr>
        <w:t xml:space="preserve">Sales Growth:</w:t>
      </w:r>
      <w:r>
        <w:t xml:space="preserve"> </w:t>
      </w:r>
      <w:r>
        <w:t xml:space="preserve">The Photographer secured contracts with three major tech firms based in the Skolkovo innovation center located just outside Russia Moscow, demonstrating the ability to bridge the gap between commercial tech and artistic photography.</w:t>
      </w:r>
    </w:p>
    <w:bookmarkEnd w:id="27"/>
    <w:bookmarkStart w:id="28" w:name="X06b6a5b4858d6aa6b9a8499bd7b19a1ebeb2866"/>
    <w:p>
      <w:pPr>
        <w:pStyle w:val="Heading2"/>
      </w:pPr>
      <w:r>
        <w:t xml:space="preserve">6. Key Lessons for Photographers in Russia Moscow</w:t>
      </w:r>
    </w:p>
    <w:p>
      <w:pPr>
        <w:pStyle w:val="FirstParagraph"/>
      </w:pPr>
      <w:r>
        <w:t xml:space="preserve">This case study underscores several critical takeaways for any Photographer looking to operate successfully in this region:</w:t>
      </w:r>
    </w:p>
    <w:p>
      <w:pPr>
        <w:numPr>
          <w:ilvl w:val="0"/>
          <w:numId w:val="1003"/>
        </w:numPr>
        <w:pStyle w:val="Compact"/>
      </w:pPr>
      <w:r>
        <w:rPr>
          <w:bCs/>
          <w:b/>
        </w:rPr>
        <w:t xml:space="preserve">Linguistic Precision is Vital:</w:t>
      </w:r>
      <w:r>
        <w:t xml:space="preserve"> </w:t>
      </w:r>
      <w:r>
        <w:t xml:space="preserve">Marketing copy must be native-level Russian. Machine translation is often detected and can damage credibility. A Photographer must communicate not just technically, but emotionally with their clients.</w:t>
      </w:r>
    </w:p>
    <w:p>
      <w:pPr>
        <w:numPr>
          <w:ilvl w:val="0"/>
          <w:numId w:val="1003"/>
        </w:numPr>
        <w:pStyle w:val="Compact"/>
      </w:pPr>
      <w:r>
        <w:rPr>
          <w:bCs/>
          <w:b/>
        </w:rPr>
        <w:t xml:space="preserve">The City as a Character:</w:t>
      </w:r>
      <w:r>
        <w:t xml:space="preserve"> </w:t>
      </w:r>
      <w:r>
        <w:t xml:space="preserve">In Russia Moscow, the background is often as important as the subject. Understanding the history and significance of locations like Red Square, Gorky Park, or the Moscow International Business Center allows a Photographer to create narratives that resonate deeply with local pride.</w:t>
      </w:r>
    </w:p>
    <w:p>
      <w:pPr>
        <w:numPr>
          <w:ilvl w:val="0"/>
          <w:numId w:val="1003"/>
        </w:numPr>
        <w:pStyle w:val="Compact"/>
      </w:pPr>
      <w:r>
        <w:rPr>
          <w:bCs/>
          <w:b/>
        </w:rPr>
        <w:t xml:space="preserve">Adaptability to Weather:</w:t>
      </w:r>
      <w:r>
        <w:t xml:space="preserve"> </w:t>
      </w:r>
      <w:r>
        <w:t xml:space="preserve">The Photographer who fails to account for snow, ice, and short winter days will fail in Russia Moscow. Investing in weather-sealed gear and understanding how to use the golden hour during winter months is a technical necessity.</w:t>
      </w:r>
    </w:p>
    <w:p>
      <w:pPr>
        <w:numPr>
          <w:ilvl w:val="0"/>
          <w:numId w:val="1003"/>
        </w:numPr>
        <w:pStyle w:val="Compact"/>
      </w:pPr>
      <w:r>
        <w:rPr>
          <w:bCs/>
          <w:b/>
        </w:rPr>
        <w:t xml:space="preserve">B2B Relationship Building:</w:t>
      </w:r>
      <w:r>
        <w:t xml:space="preserve"> </w:t>
      </w:r>
      <w:r>
        <w:t xml:space="preserve">Business in Russia Moscow relies heavily on personal relationships. Networking events are not just for exchanging cards but for building trust over long dinners and conversations. A Photographer must be personable and culturally aware, not just technically skilled.</w:t>
      </w:r>
    </w:p>
    <w:bookmarkEnd w:id="28"/>
    <w:bookmarkStart w:id="29" w:name="conclusion"/>
    <w:p>
      <w:pPr>
        <w:pStyle w:val="Heading2"/>
      </w:pPr>
      <w:r>
        <w:t xml:space="preserve">7. Conclusion</w:t>
      </w:r>
    </w:p>
    <w:p>
      <w:pPr>
        <w:pStyle w:val="FirstParagraph"/>
      </w:pPr>
      <w:r>
        <w:t xml:space="preserve">The journey of the Photographer in Russia Moscow illustrates that success in the creative industries is deeply rooted in localization. While photography is a universal language, its dialects vary significantly by region. The vibrant, complex, and historically rich environment of Russia Moscow demands a Photographer who can navigate both artistic expression and cultural nuance. By respecting local traditions, adapting to digital ecosystems specific to the Russian Federation, and leveraging the unique architectural beauty of the city as a backdrop for storytelling, a Photographer can build a sustainable and thriving practice. This case study confirms that for any creative professional, deep integration into the local fabric of Russia Moscow is not just an option but a prerequisite for long-term viability.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Photography Solutions in Russia Moscow</dc:title>
  <dc:creator/>
  <dc:language>en</dc:language>
  <cp:keywords/>
  <dcterms:created xsi:type="dcterms:W3CDTF">2026-07-29T17:55:32Z</dcterms:created>
  <dcterms:modified xsi:type="dcterms:W3CDTF">2026-07-29T17:55:32Z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