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ca5efeba4bdfa76574a4feabd69c5a959218837"/>
    <w:p>
      <w:pPr>
        <w:pStyle w:val="Heading1"/>
      </w:pPr>
      <w:r>
        <w:t xml:space="preserve">Bridging Cultures Through Light and Shadow: A Case Study on Professional Photography in Russia, Saint Petersburg</w:t>
      </w:r>
    </w:p>
    <w:p>
      <w:pPr>
        <w:pStyle w:val="FirstParagraph"/>
      </w:pPr>
      <w:r>
        <w:t xml:space="preserve">In the rapidly evolving landscape of visual media, the role of a professional</w:t>
      </w:r>
      <w:r>
        <w:t xml:space="preserve"> </w:t>
      </w:r>
      <w:r>
        <w:rPr>
          <w:bCs/>
          <w:b/>
          <w:iCs/>
          <w:i/>
          <w:bCs/>
          <w:b/>
        </w:rPr>
        <w:t xml:space="preserve">Photographer</w:t>
      </w:r>
      <w:r>
        <w:t xml:space="preserve">Photographer within the unique socio-economic and cultural context of</w:t>
      </w:r>
    </w:p>
    <w:p>
      <w:pPr>
        <w:pStyle w:val="BodyText"/>
      </w:pPr>
      <w:r>
        <w:t xml:space="preserve">Russia Saint Petersburg. By analyzing local market trends, cultural nuances, and logistical hurdles, this document provides a comprehensive overview for international agencies seeking to collaborate with local talent or for domestic professionals aiming to refine their strategic positioning.</w:t>
      </w:r>
    </w:p>
    <w:bookmarkStart w:id="20" w:name="Xad4142e1ad60d40d5d18b6d124026927786e672"/>
    <w:p>
      <w:pPr>
        <w:pStyle w:val="Heading2"/>
      </w:pPr>
      <w:r>
        <w:t xml:space="preserve">1. Introduction: The Canvas of Saint Petersburg</w:t>
      </w:r>
    </w:p>
    <w:p>
      <w:pPr>
        <w:pStyle w:val="FirstParagraph"/>
      </w:pPr>
      <w:r>
        <w:t xml:space="preserve">Russia Saint Petersburg, often referred to as the cultural capital of Russia, presents a distinct environment for visual storytelling. Unlike Moscow, which is defined by its corporate speed and modern skyscrapers,</w:t>
      </w:r>
    </w:p>
    <w:p>
      <w:pPr>
        <w:pStyle w:val="BodyText"/>
      </w:pPr>
      <w:r>
        <w:t xml:space="preserve">Russia Saint Petersburg is characterized by its imperial history, intricate architecture, canals, and a profound artistic heritage. For a</w:t>
      </w:r>
    </w:p>
    <w:p>
      <w:pPr>
        <w:pStyle w:val="BodyText"/>
      </w:pPr>
      <w:r>
        <w:rPr>
          <w:bCs/>
          <w:b/>
          <w:iCs/>
          <w:i/>
        </w:rPr>
        <w:t xml:space="preserve">Photographer</w:t>
      </w:r>
      <w:r>
        <w:t xml:space="preserve">, this city offers an unparalleled backdrop that blends classical aesthetics with contemporary urban life. The interplay of the "White Nights" during summer and the stark, moody darkness of winter creates unique lighting conditions that define the visual identity of any shoot conducted here.</w:t>
      </w:r>
    </w:p>
    <w:p>
      <w:pPr>
        <w:pStyle w:val="BodyText"/>
      </w:pPr>
      <w:r>
        <w:t xml:space="preserve">The primary objective of this case study is to dissect how a</w:t>
      </w:r>
    </w:p>
    <w:p>
      <w:pPr>
        <w:pStyle w:val="BodyText"/>
      </w:pPr>
      <w:r>
        <w:t xml:space="preserve">Photographer can successfully navigate the local market in</w:t>
      </w:r>
    </w:p>
    <w:p>
      <w:pPr>
        <w:pStyle w:val="BodyText"/>
      </w:pPr>
      <w:r>
        <w:t xml:space="preserve">Russia Saint Petersburg. This involves understanding not only the technical requirements but also the legal frameworks, client expectations, and cultural sensitivities that dictate successful photographic projects in this region.</w:t>
      </w:r>
    </w:p>
    <w:bookmarkEnd w:id="20"/>
    <w:bookmarkStart w:id="21" w:name="market-landscape-and-demand"/>
    <w:p>
      <w:pPr>
        <w:pStyle w:val="Heading2"/>
      </w:pPr>
      <w:r>
        <w:t xml:space="preserve">2. Market Landscape and Demand</w:t>
      </w:r>
    </w:p>
    <w:p>
      <w:pPr>
        <w:pStyle w:val="FirstParagraph"/>
      </w:pPr>
      <w:r>
        <w:t xml:space="preserve">The demand for high-quality photography in</w:t>
      </w:r>
      <w:r>
        <w:t xml:space="preserve"> </w:t>
      </w:r>
      <w:r>
        <w:rPr>
          <w:bCs/>
          <w:b/>
        </w:rPr>
        <w:t xml:space="preserve">Russia Saint Petersburg</w:t>
      </w:r>
    </w:p>
    <w:p>
      <w:pPr>
        <w:numPr>
          <w:ilvl w:val="0"/>
          <w:numId w:val="1001"/>
        </w:numPr>
        <w:pStyle w:val="Compact"/>
      </w:pPr>
      <w:r>
        <w:rPr>
          <w:bCs/>
          <w:b/>
        </w:rPr>
        <w:t xml:space="preserve">Tourism and Hospitality:</w:t>
      </w:r>
    </w:p>
    <w:p>
      <w:pPr>
        <w:numPr>
          <w:ilvl w:val="0"/>
          <w:numId w:val="1001"/>
        </w:numPr>
        <w:pStyle w:val="Compact"/>
      </w:pPr>
      <w:r>
        <w:rPr>
          <w:bCs/>
          <w:b/>
        </w:rPr>
        <w:t xml:space="preserve">Fashion and Art:</w:t>
      </w:r>
      <w:r>
        <w:rPr>
          <w:iCs/>
          <w:i/>
        </w:rPr>
        <w:t xml:space="preserve">Photographer</w:t>
      </w:r>
    </w:p>
    <w:p>
      <w:pPr>
        <w:numPr>
          <w:ilvl w:val="0"/>
          <w:numId w:val="1001"/>
        </w:numPr>
        <w:pStyle w:val="Compact"/>
      </w:pPr>
      <w:r>
        <w:rPr>
          <w:bCs/>
          <w:b/>
        </w:rPr>
        <w:t xml:space="preserve">Corporate and Event Coverage:</w:t>
      </w:r>
    </w:p>
    <w:p>
      <w:pPr>
        <w:pStyle w:val="FirstParagraph"/>
      </w:pPr>
      <w:r>
        <w:t xml:space="preserve">For a</w:t>
      </w:r>
      <w:r>
        <w:t xml:space="preserve"> </w:t>
      </w:r>
      <w:r>
        <w:rPr>
          <w:bCs/>
          <w:b/>
          <w:iCs/>
          <w:i/>
          <w:bCs/>
          <w:b/>
        </w:rPr>
        <w:t xml:space="preserve">Photographer</w:t>
      </w:r>
      <w:r>
        <w:rPr>
          <w:bCs/>
          <w:b/>
        </w:rPr>
        <w:t xml:space="preserve">, understanding these niches is crucial. A generalist approach often yields lower returns; instead, specialization in either historical preservation imagery or modern urban grit can provide a competitive edge in the</w:t>
      </w:r>
      <w:r>
        <w:rPr>
          <w:bCs/>
          <w:b/>
        </w:rPr>
        <w:t xml:space="preserve"> </w:t>
      </w:r>
      <w:r>
        <w:rPr>
          <w:bCs/>
          <w:b/>
          <w:bCs/>
          <w:b/>
        </w:rPr>
        <w:t xml:space="preserve">Russia Saint Petersburg</w:t>
      </w:r>
    </w:p>
    <w:bookmarkEnd w:id="21"/>
    <w:bookmarkStart w:id="24" w:name="X5cfd51d5d74b165f8a59bdb43dbc23562c820a9"/>
    <w:p>
      <w:pPr>
        <w:pStyle w:val="Heading2"/>
      </w:pPr>
      <w:r>
        <w:t xml:space="preserve">3. Navigating Regulatory and Logistical Challenges</w:t>
      </w:r>
    </w:p>
    <w:p>
      <w:pPr>
        <w:pStyle w:val="FirstParagraph"/>
      </w:pPr>
      <w:r>
        <w:t xml:space="preserve">Operating as a</w:t>
      </w:r>
      <w:r>
        <w:t xml:space="preserve"> </w:t>
      </w:r>
      <w:r>
        <w:rPr>
          <w:bCs/>
          <w:b/>
          <w:iCs/>
          <w:i/>
          <w:bCs/>
          <w:b/>
        </w:rPr>
        <w:t xml:space="preserve">Photographer</w:t>
      </w:r>
      <w:r>
        <w:rPr>
          <w:bCs/>
          <w:b/>
        </w:rPr>
        <w:t xml:space="preserve">Russia Saint Petersburg</w:t>
      </w:r>
    </w:p>
    <w:bookmarkStart w:id="22" w:name="a.-legal-framework-and-permits"/>
    <w:p>
      <w:pPr>
        <w:pStyle w:val="Heading3"/>
      </w:pPr>
      <w:r>
        <w:t xml:space="preserve">A. Legal Framework and Permits</w:t>
      </w:r>
    </w:p>
    <w:p>
      <w:pPr>
        <w:pStyle w:val="FirstParagraph"/>
      </w:pPr>
      <w:r>
        <w:t xml:space="preserve">In many public spaces within the city center, commercial photography requires a permit from the Committee for State Control, Use and Protection of Monuments. For a</w:t>
      </w:r>
    </w:p>
    <w:p>
      <w:pPr>
        <w:pStyle w:val="BodyText"/>
      </w:pPr>
      <w:r>
        <w:rPr>
          <w:bCs/>
          <w:b/>
          <w:iCs/>
          <w:i/>
        </w:rPr>
        <w:t xml:space="preserve">Photographer</w:t>
      </w:r>
      <w:r>
        <w:t xml:space="preserve">, failing to secure these permits can result in substantial fines or confiscation of equipment. It is essential to establish relationships with local bureaucratic liaisons who can facilitate quick approvals for shoots in sensitive historical zones.</w:t>
      </w:r>
    </w:p>
    <w:bookmarkEnd w:id="22"/>
    <w:bookmarkStart w:id="23" w:name="b.-equipment-and-technology"/>
    <w:p>
      <w:pPr>
        <w:pStyle w:val="Heading3"/>
      </w:pPr>
      <w:r>
        <w:t xml:space="preserve">B. Equipment and Technology</w:t>
      </w:r>
    </w:p>
    <w:p>
      <w:pPr>
        <w:pStyle w:val="FirstParagraph"/>
      </w:pPr>
      <w:r>
        <w:t xml:space="preserve">The import restrictions on electronic goods have impacted the availability of high-end camera bodies and lenses in</w:t>
      </w:r>
      <w:r>
        <w:t xml:space="preserve"> </w:t>
      </w:r>
      <w:r>
        <w:rPr>
          <w:bCs/>
          <w:b/>
        </w:rPr>
        <w:t xml:space="preserve">Russia Saint Petersburg. Many professional</w:t>
      </w:r>
      <w:r>
        <w:rPr>
          <w:bCs/>
          <w:b/>
        </w:rPr>
        <w:t xml:space="preserve"> </w:t>
      </w:r>
      <w:r>
        <w:rPr>
          <w:bCs/>
          <w:b/>
          <w:iCs/>
          <w:i/>
          <w:bCs/>
          <w:b/>
          <w:bCs/>
          <w:b/>
        </w:rPr>
        <w:t xml:space="preserve">Photographer</w:t>
      </w:r>
    </w:p>
    <w:bookmarkEnd w:id="23"/>
    <w:bookmarkEnd w:id="24"/>
    <w:bookmarkStart w:id="25" w:name="cultural-nuances-in-client-relations"/>
    <w:p>
      <w:pPr>
        <w:pStyle w:val="Heading2"/>
      </w:pPr>
      <w:r>
        <w:t xml:space="preserve">4. Cultural Nuances in Client Relations</w:t>
      </w:r>
    </w:p>
    <w:p>
      <w:pPr>
        <w:pStyle w:val="FirstParagraph"/>
      </w:pPr>
      <w:r>
        <w:t xml:space="preserve">Cultural intelligence is perhaps the most overlooked aspect of being a successful</w:t>
      </w:r>
    </w:p>
    <w:p>
      <w:pPr>
        <w:pStyle w:val="BodyText"/>
      </w:pPr>
      <w:r>
        <w:rPr>
          <w:bCs/>
          <w:b/>
          <w:iCs/>
          <w:i/>
        </w:rPr>
        <w:t xml:space="preserve">Photographer</w:t>
      </w:r>
      <w:r>
        <w:t xml:space="preserve">Russia Saint Petersburg, business relationships are often built on trust and personal connection rather than transactional efficiency alone.</w:t>
      </w:r>
    </w:p>
    <w:p>
      <w:pPr>
        <w:numPr>
          <w:ilvl w:val="0"/>
          <w:numId w:val="1002"/>
        </w:numPr>
        <w:pStyle w:val="Compact"/>
      </w:pPr>
      <w:r>
        <w:rPr>
          <w:bCs/>
          <w:b/>
        </w:rPr>
        <w:t xml:space="preserve">Punctuality and Formality:</w:t>
      </w:r>
      <w:r>
        <w:rPr>
          <w:bCs/>
          <w:b/>
          <w:iCs/>
          <w:i/>
        </w:rPr>
        <w:t xml:space="preserve">Photographer</w:t>
      </w:r>
    </w:p>
    <w:p>
      <w:pPr>
        <w:numPr>
          <w:ilvl w:val="0"/>
          <w:numId w:val="1002"/>
        </w:numPr>
        <w:pStyle w:val="Compact"/>
      </w:pPr>
      <w:r>
        <w:rPr>
          <w:bCs/>
          <w:b/>
        </w:rPr>
        <w:t xml:space="preserve">Aesthetic Preferences:</w:t>
      </w:r>
      <w:r>
        <w:rPr>
          <w:bCs/>
          <w:b/>
          <w:iCs/>
          <w:i/>
        </w:rPr>
        <w:t xml:space="preserve">Photographer</w:t>
      </w:r>
    </w:p>
    <w:p>
      <w:pPr>
        <w:numPr>
          <w:ilvl w:val="0"/>
          <w:numId w:val="1002"/>
        </w:numPr>
        <w:pStyle w:val="Compact"/>
      </w:pPr>
      <w:r>
        <w:rPr>
          <w:bCs/>
          <w:b/>
        </w:rPr>
        <w:t xml:space="preserve">Negotiation Styles:</w:t>
      </w:r>
    </w:p>
    <w:bookmarkEnd w:id="25"/>
    <w:bookmarkStart w:id="26" w:name="strategic-recommendations-for-success"/>
    <w:p>
      <w:pPr>
        <w:pStyle w:val="Heading2"/>
      </w:pPr>
      <w:r>
        <w:t xml:space="preserve">5. Strategic Recommendations for Success</w:t>
      </w:r>
    </w:p>
    <w:p>
      <w:pPr>
        <w:pStyle w:val="FirstParagraph"/>
      </w:pPr>
      <w:r>
        <w:t xml:space="preserve">To thrive as a</w:t>
      </w:r>
    </w:p>
    <w:p>
      <w:pPr>
        <w:pStyle w:val="BodyText"/>
      </w:pPr>
      <w:r>
        <w:t xml:space="preserve">PhotographerRussia Saint Petersburg, the following strategies are recommended:</w:t>
      </w:r>
    </w:p>
    <w:p>
      <w:pPr>
        <w:numPr>
          <w:ilvl w:val="0"/>
          <w:numId w:val="1003"/>
        </w:numPr>
        <w:pStyle w:val="Compact"/>
      </w:pPr>
      <w:r>
        <w:rPr>
          <w:bCs/>
          <w:b/>
        </w:rPr>
        <w:t xml:space="preserve">Diversify Service Offerings:</w:t>
      </w:r>
    </w:p>
    <w:p>
      <w:pPr>
        <w:numPr>
          <w:ilvl w:val="0"/>
          <w:numId w:val="1003"/>
        </w:numPr>
        <w:pStyle w:val="Compact"/>
      </w:pPr>
      <w:r>
        <w:rPr>
          <w:bCs/>
          <w:b/>
        </w:rPr>
        <w:t xml:space="preserve">Leverage Local Networks:</w:t>
      </w:r>
    </w:p>
    <w:p>
      <w:pPr>
        <w:numPr>
          <w:ilvl w:val="0"/>
          <w:numId w:val="1003"/>
        </w:numPr>
        <w:pStyle w:val="Compact"/>
      </w:pPr>
      <w:r>
        <w:rPr>
          <w:bCs/>
          <w:b/>
        </w:rPr>
        <w:t xml:space="preserve">Master Seasonal Marketing:</w:t>
      </w:r>
      <w:r>
        <w:t xml:space="preserve">Russia Saint Petersburg.</w:t>
      </w:r>
    </w:p>
    <w:p>
      <w:pPr>
        <w:numPr>
          <w:ilvl w:val="0"/>
          <w:numId w:val="1003"/>
        </w:numPr>
        <w:pStyle w:val="Compact"/>
      </w:pPr>
      <w:r>
        <w:rPr>
          <w:bCs/>
          <w:b/>
        </w:rPr>
        <w:t xml:space="preserve">Tech Adaptability:</w:t>
      </w:r>
    </w:p>
    <w:bookmarkEnd w:id="26"/>
    <w:bookmarkStart w:id="27" w:name="conclusion"/>
    <w:p>
      <w:pPr>
        <w:pStyle w:val="Heading2"/>
      </w:pPr>
      <w:r>
        <w:t xml:space="preserve">6. Conclusion</w:t>
      </w:r>
    </w:p>
    <w:p>
      <w:pPr>
        <w:pStyle w:val="FirstParagraph"/>
      </w:pPr>
      <w:r>
        <w:t xml:space="preserve">The role of a</w:t>
      </w:r>
      <w:r>
        <w:t xml:space="preserve"> </w:t>
      </w:r>
      <w:r>
        <w:rPr>
          <w:bCs/>
          <w:b/>
          <w:iCs/>
          <w:i/>
          <w:bCs/>
          <w:b/>
        </w:rPr>
        <w:t xml:space="preserve">PhotographerRussia Saint Petersburg</w:t>
      </w:r>
      <w:r>
        <w:rPr>
          <w:bCs/>
          <w:b/>
          <w:iCs/>
          <w:i/>
          <w:bCs/>
          <w:b/>
          <w:iCs/>
          <w:i/>
          <w:bCs/>
          <w:b/>
        </w:rPr>
        <w:t xml:space="preserve">Photographer</w:t>
      </w:r>
    </w:p>
    <w:p>
      <w:pPr>
        <w:pStyle w:val="BodyText"/>
      </w:pPr>
      <w:r>
        <w:t xml:space="preserve">Ultimately, success in this case study context depends on viewing the</w:t>
      </w:r>
    </w:p>
    <w:p>
      <w:pPr>
        <w:pStyle w:val="BodyText"/>
      </w:pPr>
      <w:r>
        <w:t xml:space="preserve">Russia Saint Petersburg market not just as a location for shooting, but as a living entity that demands respectful and informed engagement. For international agencies and local professionals alike, prioritizing these cultural and logistical adaptations will lead to more sustainable and rewarding photographic outcomes.</w:t>
      </w:r>
    </w:p>
    <w:p>
      <w:pPr>
        <w:pStyle w:val="BodyText"/>
      </w:pPr>
      <w:r>
        <w:t xml:space="preserve">Document generated for strategic planning purposes regarding professional photography services in Saint Petersburg, Russia.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2026-07-29T20:13:21Z</dcterms:created>
  <dcterms:modified xsi:type="dcterms:W3CDTF">2026-07-29T20:13:21Z</dcterms:modified>
</cp:coreProperties>
</file>

<file path=docProps/custom.xml><?xml version="1.0" encoding="utf-8"?>
<Properties xmlns="http://schemas.openxmlformats.org/officeDocument/2006/custom-properties" xmlns:vt="http://schemas.openxmlformats.org/officeDocument/2006/docPropsVTypes"/>
</file>