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Córdoba</w:t>
      </w:r>
    </w:p>
    <w:bookmarkStart w:id="31" w:name="Xf5d3f175052cf9e890fde264b52b0566a714ed6"/>
    <w:p>
      <w:pPr>
        <w:pStyle w:val="Heading1"/>
      </w:pPr>
      <w:r>
        <w:rPr>
          <w:bCs/>
          <w:b/>
        </w:rPr>
        <w:t xml:space="preserve">Case Study:</w:t>
      </w:r>
      <w:r>
        <w:br/>
      </w:r>
      <w:r>
        <w:t xml:space="preserve">The Role of the Physicist in</w:t>
      </w:r>
      <w:r>
        <w:t xml:space="preserve"> </w:t>
      </w:r>
      <w:r>
        <w:rPr>
          <w:iCs/>
          <w:i/>
        </w:rPr>
        <w:t xml:space="preserve">Argentina Córdoba</w:t>
      </w:r>
    </w:p>
    <w:p>
      <w:pPr>
        <w:pStyle w:val="FirstParagraph"/>
      </w:pPr>
      <w:r>
        <w:rPr>
          <w:bCs/>
          <w:b/>
        </w:rPr>
        <w:t xml:space="preserve">Date:</w:t>
      </w:r>
      <w:r>
        <w:t xml:space="preserve"> </w:t>
      </w:r>
      <w:r>
        <w:t xml:space="preserve">May 2024</w:t>
      </w:r>
      <w:r>
        <w:br/>
      </w:r>
      <w:r>
        <w:rPr>
          <w:bCs/>
          <w:b/>
        </w:rPr>
        <w:t xml:space="preserve">Type:</w:t>
      </w:r>
      <w:r>
        <w:t xml:space="preserve"> </w:t>
      </w:r>
      <w:r>
        <w:t xml:space="preserve">Professional Case Study / Academic Analysis</w:t>
      </w:r>
      <w:r>
        <w:br/>
      </w:r>
      <w:r>
        <w:rPr>
          <w:bCs/>
          <w:b/>
        </w:rPr>
        <w:t xml:space="preserve">Focus Region:</w:t>
      </w:r>
      <w:r>
        <w:t xml:space="preserve"> </w:t>
      </w:r>
      <w:r>
        <w:t xml:space="preserve">Argentina Córdoba</w:t>
      </w:r>
    </w:p>
    <w:p>
      <w:r>
        <w:pict>
          <v:rect style="width:0;height:1.5pt" o:hralign="center" o:hrstd="t" o:hr="t"/>
        </w:pict>
      </w:r>
    </w:p>
    <w:bookmarkStart w:id="20" w:name="X7d3939d1cb50b011ead4b259c6cfaeceee61e46"/>
    <w:p>
      <w:pPr>
        <w:pStyle w:val="Heading2"/>
      </w:pPr>
      <w:r>
        <w:rPr>
          <w:iCs/>
          <w:i/>
        </w:rPr>
        <w:t xml:space="preserve">I. Introduction and Contextual Background</w:t>
      </w:r>
    </w:p>
    <w:p>
      <w:pPr>
        <w:pStyle w:val="FirstParagraph"/>
      </w:pPr>
      <w:r>
        <w:t xml:space="preserve">In the evolving landscape of scientific research and technological innovation, the role of the</w:t>
      </w:r>
      <w:r>
        <w:t xml:space="preserve"> </w:t>
      </w:r>
      <w:r>
        <w:rPr>
          <w:bCs/>
          <w:b/>
        </w:rPr>
        <w:t xml:space="preserve">Physicist</w:t>
      </w:r>
      <w:r>
        <w:t xml:space="preserve"> </w:t>
      </w:r>
      <w:r>
        <w:t xml:space="preserve">has expanded beyond traditional academic boundaries into industrial applications, renewable energy sectors, and advanced data analysis. This</w:t>
      </w:r>
      <w:r>
        <w:t xml:space="preserve"> </w:t>
      </w:r>
      <w:r>
        <w:rPr>
          <w:iCs/>
          <w:i/>
        </w:rPr>
        <w:t xml:space="preserve">Case Study</w:t>
      </w:r>
      <w:r>
        <w:t xml:space="preserve"> </w:t>
      </w:r>
      <w:r>
        <w:t xml:space="preserve">explores how specialized physical sciences expertise is utilized within a specific geographic and economic context:</w:t>
      </w:r>
      <w:r>
        <w:t xml:space="preserve"> </w:t>
      </w:r>
      <w:r>
        <w:rPr>
          <w:bCs/>
          <w:b/>
        </w:rPr>
        <w:t xml:space="preserve">Argentina Córdoba</w:t>
      </w:r>
      <w:r>
        <w:t xml:space="preserve">.</w:t>
      </w:r>
    </w:p>
    <w:p>
      <w:pPr>
        <w:pStyle w:val="BodyText"/>
      </w:pPr>
      <w:r>
        <w:t xml:space="preserve">Córdoba, the second-largest city in</w:t>
      </w:r>
      <w:r>
        <w:t xml:space="preserve"> </w:t>
      </w:r>
      <w:r>
        <w:rPr>
          <w:bCs/>
          <w:b/>
        </w:rPr>
        <w:t xml:space="preserve">Argentina Córdoba</w:t>
      </w:r>
      <w:r>
        <w:t xml:space="preserve">, has historically been known as the "University City" due to its large student population and prestigious National University of Córdoba (UNC), founded in 1613. However, recent decades have seen a shift towards integrating high-level scientific research with industrial growth, particularly in the fields of automotive manufacturing, aerospace engineering (notably through companies like Airbus and Bombardier present in the region), and renewable energy generation. This</w:t>
      </w:r>
      <w:r>
        <w:t xml:space="preserve"> </w:t>
      </w:r>
      <w:r>
        <w:rPr>
          <w:iCs/>
          <w:i/>
        </w:rPr>
        <w:t xml:space="preserve">Case Study</w:t>
      </w:r>
      <w:r>
        <w:t xml:space="preserve"> </w:t>
      </w:r>
      <w:r>
        <w:t xml:space="preserve">aims to analyze how a physicist operates within this unique ecosystem.</w:t>
      </w:r>
    </w:p>
    <w:bookmarkEnd w:id="20"/>
    <w:bookmarkStart w:id="21" w:name="Xa1b825631af03fcc1fe43a4e2d8048873fc59f1"/>
    <w:p>
      <w:pPr>
        <w:pStyle w:val="Heading2"/>
      </w:pPr>
      <w:r>
        <w:rPr>
          <w:iCs/>
          <w:i/>
        </w:rPr>
        <w:t xml:space="preserve">II. The Professional Profile: The Modern Physicist</w:t>
      </w:r>
    </w:p>
    <w:p>
      <w:pPr>
        <w:pStyle w:val="FirstParagraph"/>
      </w:pPr>
      <w:r>
        <w:t xml:space="preserve">The core subject of this</w:t>
      </w:r>
    </w:p>
    <w:p>
      <w:pPr>
        <w:pStyle w:val="BodyText"/>
      </w:pPr>
      <w:r>
        <w:t xml:space="preserve">Case Study</w:t>
      </w:r>
      <w:r>
        <w:t xml:space="preserve">, the</w:t>
      </w:r>
      <w:r>
        <w:t xml:space="preserve"> </w:t>
      </w:r>
      <w:r>
        <w:rPr>
          <w:bCs/>
          <w:b/>
        </w:rPr>
        <w:t xml:space="preserve">Physicist</w:t>
      </w:r>
      <w:r>
        <w:t xml:space="preserve">, in this context is not merely a theoretical academic but an interdisciplinary problem-solver. In</w:t>
      </w:r>
      <w:r>
        <w:t xml:space="preserve"> </w:t>
      </w:r>
      <w:r>
        <w:rPr>
          <w:bCs/>
          <w:b/>
        </w:rPr>
        <w:t xml:space="preserve">Argentina Córdoba</w:t>
      </w:r>
      <w:r>
        <w:rPr>
          <w:bCs/>
          <w:b/>
        </w:rPr>
        <w:t xml:space="preserve">,</w:t>
      </w:r>
      <w:r>
        <w:t xml:space="preserve"> </w:t>
      </w:r>
      <w:r>
        <w:t xml:space="preserve">the typical physicist possesses a strong foundation in classical and quantum mechanics, electromagnetism, and thermodynamics. However, their value proposition lies in their ability to apply mathematical modeling and computational simulation to real-world industrial challenges.</w:t>
      </w:r>
    </w:p>
    <w:p>
      <w:pPr>
        <w:pStyle w:val="BodyText"/>
      </w:pPr>
      <w:r>
        <w:t xml:space="preserve">The modern</w:t>
      </w:r>
      <w:r>
        <w:t xml:space="preserve"> </w:t>
      </w:r>
      <w:r>
        <w:rPr>
          <w:bCs/>
          <w:b/>
        </w:rPr>
        <w:t xml:space="preserve">Physicist</w:t>
      </w:r>
      <w:r>
        <w:t xml:space="preserve"> </w:t>
      </w:r>
      <w:r>
        <w:t xml:space="preserve">working in this region often holds advanced degrees (Master’s or Ph.D.) from institutions such as UNC, the Universidad Nacional de Río Cuarto, or international universities. Their training emphasizes rigorous logical reasoning, experimental design, and data integrity. This profile is critical for</w:t>
      </w:r>
      <w:r>
        <w:t xml:space="preserve"> </w:t>
      </w:r>
      <w:r>
        <w:rPr>
          <w:bCs/>
          <w:b/>
        </w:rPr>
        <w:t xml:space="preserve">Argentina Córdoba</w:t>
      </w:r>
      <w:r>
        <w:t xml:space="preserve">, which hosts a significant cluster of aerospace and automotive industries that require precision engineering solutions.</w:t>
      </w:r>
    </w:p>
    <w:bookmarkEnd w:id="21"/>
    <w:bookmarkStart w:id="24" w:name="X06b590affb70dd6b15e754b2794b1bf925076f5"/>
    <w:p>
      <w:pPr>
        <w:pStyle w:val="Heading2"/>
      </w:pPr>
      <w:r>
        <w:rPr>
          <w:iCs/>
          <w:i/>
        </w:rPr>
        <w:t xml:space="preserve">III. Industry Application: Aerospace Engineering in Córdoba</w:t>
      </w:r>
    </w:p>
    <w:p>
      <w:pPr>
        <w:pStyle w:val="FirstParagraph"/>
      </w:pPr>
      <w:r>
        <w:t xml:space="preserve">A primary application of physics expertise in</w:t>
      </w:r>
      <w:r>
        <w:t xml:space="preserve"> </w:t>
      </w:r>
      <w:r>
        <w:rPr>
          <w:bCs/>
          <w:b/>
        </w:rPr>
        <w:t xml:space="preserve">Argentina Córdoba</w:t>
      </w:r>
      <w:r>
        <w:t xml:space="preserve"> </w:t>
      </w:r>
      <w:r>
        <w:t xml:space="preserve">is within the aerospace sector. The province is a hub for aircraft assembly and parts manufacturing. Here, the</w:t>
      </w:r>
      <w:r>
        <w:t xml:space="preserve"> </w:t>
      </w:r>
      <w:r>
        <w:rPr>
          <w:bCs/>
          <w:b/>
        </w:rPr>
        <w:t xml:space="preserve">Physicist</w:t>
      </w:r>
      <w:r>
        <w:t xml:space="preserve"> </w:t>
      </w:r>
      <w:r>
        <w:t xml:space="preserve">plays a pivotal role in materials science and fluid dynamics.</w:t>
      </w:r>
    </w:p>
    <w:bookmarkStart w:id="22" w:name="Xde52eb90856d32ede1e4d676b42f25bc3e66ad8"/>
    <w:p>
      <w:pPr>
        <w:pStyle w:val="Heading3"/>
      </w:pPr>
      <w:r>
        <w:rPr>
          <w:iCs/>
          <w:i/>
        </w:rPr>
        <w:t xml:space="preserve">A. Materials Science and Structural Integrity</w:t>
      </w:r>
    </w:p>
    <w:p>
      <w:pPr>
        <w:pStyle w:val="FirstParagraph"/>
      </w:pPr>
      <w:r>
        <w:t xml:space="preserve">In this sub-sector, the</w:t>
      </w:r>
      <w:r>
        <w:t xml:space="preserve"> </w:t>
      </w:r>
      <w:r>
        <w:rPr>
          <w:bCs/>
          <w:b/>
        </w:rPr>
        <w:t xml:space="preserve">Physicist</w:t>
      </w:r>
      <w:r>
        <w:t xml:space="preserve"> </w:t>
      </w:r>
      <w:r>
        <w:t xml:space="preserve">collaborates with mechanical engineers to test composite materials used in aircraft fuselages. They analyze stress-strain relationships under varying thermal conditions, a critical factor given the diverse climate zones of</w:t>
      </w:r>
      <w:r>
        <w:t xml:space="preserve"> </w:t>
      </w:r>
      <w:r>
        <w:rPr>
          <w:bCs/>
          <w:b/>
        </w:rPr>
        <w:t xml:space="preserve">Argentina Córdoba</w:t>
      </w:r>
      <w:r>
        <w:rPr>
          <w:bCs/>
          <w:b/>
        </w:rPr>
        <w:t xml:space="preserve">.</w:t>
      </w:r>
      <w:r>
        <w:t xml:space="preserve"> </w:t>
      </w:r>
      <w:r>
        <w:t xml:space="preserve">By applying principles of solid-state physics, these professionals ensure that materials meet international safety standards. This application demonstrates how theoretical knowledge is translated into tangible industrial quality assurance.</w:t>
      </w:r>
    </w:p>
    <w:bookmarkEnd w:id="22"/>
    <w:bookmarkStart w:id="23" w:name="X5c8b342f1fedd5543715eca08ff055fc004f37c"/>
    <w:p>
      <w:pPr>
        <w:pStyle w:val="Heading3"/>
      </w:pPr>
      <w:r>
        <w:rPr>
          <w:iCs/>
          <w:i/>
        </w:rPr>
        <w:t xml:space="preserve">B. Aerodynamics and Computational Fluid Dynamics (CFD)</w:t>
      </w:r>
    </w:p>
    <w:p>
      <w:pPr>
        <w:pStyle w:val="FirstParagraph"/>
      </w:pPr>
      <w:r>
        <w:t xml:space="preserve">Another critical area involves aerodynamic simulations. The</w:t>
      </w:r>
      <w:r>
        <w:t xml:space="preserve"> </w:t>
      </w:r>
      <w:r>
        <w:rPr>
          <w:bCs/>
          <w:b/>
        </w:rPr>
        <w:t xml:space="preserve">Physicist</w:t>
      </w:r>
      <w:r>
        <w:t xml:space="preserve">, equipped with high-performance computing skills, models airflow around aircraft components. This reduces the need for costly wind-tunnel testing in the early design phases. In</w:t>
      </w:r>
      <w:r>
        <w:t xml:space="preserve"> </w:t>
      </w:r>
      <w:r>
        <w:rPr>
          <w:bCs/>
          <w:b/>
        </w:rPr>
        <w:t xml:space="preserve">Argentina Córdoba</w:t>
      </w:r>
      <w:r>
        <w:rPr>
          <w:bCs/>
          <w:b/>
        </w:rPr>
        <w:t xml:space="preserve">,</w:t>
      </w:r>
      <w:r>
        <w:t xml:space="preserve"> </w:t>
      </w:r>
      <w:r>
        <w:t xml:space="preserve">such efficiencies are vital for maintaining competitiveness in the global market. The physicist’s ability to interpret complex simulation data allows engineers to optimize designs for fuel efficiency and performance.</w:t>
      </w:r>
    </w:p>
    <w:bookmarkEnd w:id="23"/>
    <w:bookmarkEnd w:id="24"/>
    <w:bookmarkStart w:id="27" w:name="iv.-renewable-energy-and-sustainability"/>
    <w:p>
      <w:pPr>
        <w:pStyle w:val="Heading2"/>
      </w:pPr>
      <w:r>
        <w:rPr>
          <w:iCs/>
          <w:i/>
        </w:rPr>
        <w:t xml:space="preserve">IV. Renewable Energy and Sustainability</w:t>
      </w:r>
    </w:p>
    <w:p>
      <w:pPr>
        <w:pStyle w:val="FirstParagraph"/>
      </w:pPr>
      <w:r>
        <w:t xml:space="preserve">Beyond aerospace, the</w:t>
      </w:r>
      <w:r>
        <w:t xml:space="preserve"> </w:t>
      </w:r>
      <w:r>
        <w:rPr>
          <w:bCs/>
          <w:b/>
        </w:rPr>
        <w:t xml:space="preserve">Physicist</w:t>
      </w:r>
      <w:r>
        <w:t xml:space="preserve"> </w:t>
      </w:r>
      <w:r>
        <w:t xml:space="preserve">is increasingly vital in the energy transition sector.</w:t>
      </w:r>
      <w:r>
        <w:t xml:space="preserve"> </w:t>
      </w:r>
      <w:r>
        <w:rPr>
          <w:bCs/>
          <w:b/>
        </w:rPr>
        <w:t xml:space="preserve">Argentina Córdoba</w:t>
      </w:r>
      <w:r>
        <w:t xml:space="preserve"> </w:t>
      </w:r>
      <w:r>
        <w:t xml:space="preserve">possesses significant potential for wind and solar energy generation. The region’s geography, with its varied topography and weather patterns, provides ideal conditions for renewable projects.</w:t>
      </w:r>
    </w:p>
    <w:bookmarkStart w:id="25" w:name="a.-wind-energy-optimization"/>
    <w:p>
      <w:pPr>
        <w:pStyle w:val="Heading3"/>
      </w:pPr>
      <w:r>
        <w:rPr>
          <w:iCs/>
          <w:i/>
        </w:rPr>
        <w:t xml:space="preserve">A. Wind Energy Optimization</w:t>
      </w:r>
    </w:p>
    <w:p>
      <w:pPr>
        <w:pStyle w:val="FirstParagraph"/>
      </w:pPr>
      <w:r>
        <w:t xml:space="preserve">In wind farms located in the western valleys of</w:t>
      </w:r>
      <w:r>
        <w:t xml:space="preserve"> </w:t>
      </w:r>
      <w:r>
        <w:rPr>
          <w:bCs/>
          <w:b/>
        </w:rPr>
        <w:t xml:space="preserve">Argentina Córdoba</w:t>
      </w:r>
      <w:r>
        <w:rPr>
          <w:bCs/>
          <w:b/>
        </w:rPr>
        <w:t xml:space="preserve">,</w:t>
      </w:r>
      <w:r>
        <w:t xml:space="preserve"> </w:t>
      </w:r>
      <w:r>
        <w:t xml:space="preserve">physicists are employed to assess site viability. They utilize meteorological data and statistical physics models to predict wind speed distributions and energy yield over long periods. This predictive modeling is essential for financial planning and grid integration. The physicist’s role ensures that the infrastructure installed is optimized for local microclimates, maximizing output while minimizing mechanical wear on turbines.</w:t>
      </w:r>
    </w:p>
    <w:bookmarkEnd w:id="25"/>
    <w:bookmarkStart w:id="26" w:name="b.-solar-photovoltaic-efficiency"/>
    <w:p>
      <w:pPr>
        <w:pStyle w:val="Heading3"/>
      </w:pPr>
      <w:r>
        <w:rPr>
          <w:iCs/>
          <w:i/>
        </w:rPr>
        <w:t xml:space="preserve">B. Solar Photovoltaic Efficiency</w:t>
      </w:r>
    </w:p>
    <w:p>
      <w:pPr>
        <w:pStyle w:val="FirstParagraph"/>
      </w:pPr>
      <w:r>
        <w:t xml:space="preserve">For solar installations, the</w:t>
      </w:r>
      <w:r>
        <w:t xml:space="preserve"> </w:t>
      </w:r>
      <w:r>
        <w:rPr>
          <w:bCs/>
          <w:b/>
        </w:rPr>
        <w:t xml:space="preserve">Physicist</w:t>
      </w:r>
      <w:r>
        <w:t xml:space="preserve"> </w:t>
      </w:r>
      <w:r>
        <w:t xml:space="preserve">contributes to the understanding of semiconductor physics in photovoltaic cells. They work with manufacturers to improve the efficiency of solar panels by analyzing light absorption spectra and thermal management issues. In</w:t>
      </w:r>
      <w:r>
        <w:t xml:space="preserve"> </w:t>
      </w:r>
      <w:r>
        <w:rPr>
          <w:bCs/>
          <w:b/>
        </w:rPr>
        <w:t xml:space="preserve">Argentina Córdoba</w:t>
      </w:r>
      <w:r>
        <w:rPr>
          <w:bCs/>
          <w:b/>
        </w:rPr>
        <w:t xml:space="preserve">,</w:t>
      </w:r>
      <w:r>
        <w:t xml:space="preserve"> </w:t>
      </w:r>
      <w:r>
        <w:t xml:space="preserve">where summer temperatures can be high, managing heat dissipation in solar arrays is a key physical challenge addressed by these experts.</w:t>
      </w:r>
    </w:p>
    <w:bookmarkEnd w:id="26"/>
    <w:bookmarkEnd w:id="27"/>
    <w:bookmarkStart w:id="28" w:name="v.-academic-and-research-contributions"/>
    <w:p>
      <w:pPr>
        <w:pStyle w:val="Heading2"/>
      </w:pPr>
      <w:r>
        <w:rPr>
          <w:iCs/>
          <w:i/>
        </w:rPr>
        <w:t xml:space="preserve">V. Academic and Research Contributions</w:t>
      </w:r>
    </w:p>
    <w:p>
      <w:pPr>
        <w:pStyle w:val="FirstParagraph"/>
      </w:pPr>
      <w:r>
        <w:t xml:space="preserve">The</w:t>
      </w:r>
      <w:r>
        <w:t xml:space="preserve"> </w:t>
      </w:r>
      <w:r>
        <w:rPr>
          <w:bCs/>
          <w:b/>
        </w:rPr>
        <w:t xml:space="preserve">Physicist</w:t>
      </w:r>
      <w:r>
        <w:t xml:space="preserve"> </w:t>
      </w:r>
      <w:r>
        <w:t xml:space="preserve">in</w:t>
      </w:r>
      <w:r>
        <w:t xml:space="preserve"> </w:t>
      </w:r>
      <w:r>
        <w:rPr>
          <w:bCs/>
          <w:b/>
        </w:rPr>
        <w:t xml:space="preserve">Argentina Córdoba</w:t>
      </w:r>
      <w:r>
        <w:t xml:space="preserve"> </w:t>
      </w:r>
      <w:r>
        <w:t xml:space="preserve">is also deeply embedded in the academic community. The National University of Córdoba and other regional institutes serve as bridges between theory and practice. Physicists often lead research groups focused on astrophysics, given the region’s relatively low light pollution in surrounding rural areas, which supports astronomical observations.</w:t>
      </w:r>
    </w:p>
    <w:p>
      <w:pPr>
        <w:pStyle w:val="BodyText"/>
      </w:pPr>
      <w:r>
        <w:t xml:space="preserve">This academic engagement fosters innovation by training new generations of scientists who are familiar with the specific industrial needs of</w:t>
      </w:r>
      <w:r>
        <w:t xml:space="preserve"> </w:t>
      </w:r>
      <w:r>
        <w:rPr>
          <w:bCs/>
          <w:b/>
        </w:rPr>
        <w:t xml:space="preserve">Argentina Córdoba</w:t>
      </w:r>
      <w:r>
        <w:rPr>
          <w:bCs/>
          <w:b/>
        </w:rPr>
        <w:t xml:space="preserve">.</w:t>
      </w:r>
      <w:r>
        <w:t xml:space="preserve"> </w:t>
      </w:r>
      <w:r>
        <w:t xml:space="preserve">Collaborative projects between universities and private industry allow for the transfer of technology and methodologies. For instance, research conducted in university labs on nanomaterials may find application in the coatings industry within the province.</w:t>
      </w:r>
    </w:p>
    <w:bookmarkEnd w:id="28"/>
    <w:bookmarkStart w:id="29" w:name="vi.-challenges-and-future-outlook"/>
    <w:p>
      <w:pPr>
        <w:pStyle w:val="Heading2"/>
      </w:pPr>
      <w:r>
        <w:rPr>
          <w:iCs/>
          <w:i/>
        </w:rPr>
        <w:t xml:space="preserve">VI. Challenges and Future Outlook</w:t>
      </w:r>
    </w:p>
    <w:p>
      <w:pPr>
        <w:pStyle w:val="FirstParagraph"/>
      </w:pPr>
      <w:r>
        <w:t xml:space="preserve">Despite its strengths, this</w:t>
      </w:r>
    </w:p>
    <w:p>
      <w:pPr>
        <w:pStyle w:val="BodyText"/>
      </w:pPr>
      <w:r>
        <w:t xml:space="preserve">Case Study</w:t>
      </w:r>
      <w:r>
        <w:t xml:space="preserve"> </w:t>
      </w:r>
      <w:r>
        <w:t xml:space="preserve">identifies several challenges for physicists in</w:t>
      </w:r>
      <w:r>
        <w:t xml:space="preserve"> </w:t>
      </w:r>
      <w:r>
        <w:rPr>
          <w:bCs/>
          <w:b/>
        </w:rPr>
        <w:t xml:space="preserve">Argentina Córdoba</w:t>
      </w:r>
      <w:r>
        <w:rPr>
          <w:bCs/>
          <w:b/>
        </w:rPr>
        <w:t xml:space="preserve">.</w:t>
      </w:r>
      <w:r>
        <w:t xml:space="preserve"> </w:t>
      </w:r>
      <w:r>
        <w:t xml:space="preserve">Economic volatility in the broader Argentine context can affect funding for research and industrial R&amp;D. Brain drain remains a concern, as highly skilled physicists may seek opportunities abroad. However, the growing emphasis on technology sovereignty and green energy transition within</w:t>
      </w:r>
      <w:r>
        <w:t xml:space="preserve"> </w:t>
      </w:r>
      <w:r>
        <w:rPr>
          <w:bCs/>
          <w:b/>
        </w:rPr>
        <w:t xml:space="preserve">Argentina Córdoba</w:t>
      </w:r>
      <w:r>
        <w:t xml:space="preserve"> </w:t>
      </w:r>
      <w:r>
        <w:t xml:space="preserve">presents new opportunities.</w:t>
      </w:r>
    </w:p>
    <w:p>
      <w:pPr>
        <w:pStyle w:val="BodyText"/>
      </w:pPr>
      <w:r>
        <w:t xml:space="preserve">The future role of the</w:t>
      </w:r>
      <w:r>
        <w:t xml:space="preserve"> </w:t>
      </w:r>
      <w:r>
        <w:rPr>
          <w:bCs/>
          <w:b/>
        </w:rPr>
        <w:t xml:space="preserve">Physicist</w:t>
      </w:r>
      <w:r>
        <w:t xml:space="preserve"> </w:t>
      </w:r>
      <w:r>
        <w:t xml:space="preserve">will likely expand into data science and artificial intelligence. The analytical skills honed in physics are directly transferable to big data analysis, a sector growing rapidly in the tech parks of</w:t>
      </w:r>
    </w:p>
    <w:p>
      <w:pPr>
        <w:pStyle w:val="BodyText"/>
      </w:pPr>
      <w:r>
        <w:t xml:space="preserve">Argentina Córdoba. As the region diversifies its economy, physicists will be instrumental in driving innovation across multiple sectors.</w:t>
      </w:r>
    </w:p>
    <w:bookmarkEnd w:id="29"/>
    <w:bookmarkStart w:id="30" w:name="vii.-conclusion"/>
    <w:p>
      <w:pPr>
        <w:pStyle w:val="Heading2"/>
      </w:pPr>
      <w:r>
        <w:rPr>
          <w:iCs/>
          <w:i/>
        </w:rPr>
        <w:t xml:space="preserve">VII. Conclusion</w:t>
      </w:r>
    </w:p>
    <w:p>
      <w:pPr>
        <w:pStyle w:val="FirstParagraph"/>
      </w:pPr>
      <w:r>
        <w:t xml:space="preserve">This</w:t>
      </w:r>
    </w:p>
    <w:p>
      <w:pPr>
        <w:pStyle w:val="BodyText"/>
      </w:pPr>
      <w:r>
        <w:t xml:space="preserve">Case Study</w:t>
      </w:r>
      <w:r>
        <w:t xml:space="preserve"> </w:t>
      </w:r>
      <w:r>
        <w:t xml:space="preserve">illustrates that the</w:t>
      </w:r>
    </w:p>
    <w:p>
      <w:pPr>
        <w:pStyle w:val="BodyText"/>
      </w:pPr>
      <w:r>
        <w:t xml:space="preserve">Physicist</w:t>
      </w:r>
      <w:r>
        <w:t xml:space="preserve"> </w:t>
      </w:r>
      <w:r>
        <w:t xml:space="preserve">is not an isolated academic figure but a central agent of development in</w:t>
      </w:r>
    </w:p>
    <w:p>
      <w:pPr>
        <w:pStyle w:val="BodyText"/>
      </w:pPr>
      <w:r>
        <w:t xml:space="preserve">Argentina Córdoba. Through applications in aerospace engineering, renewable energy, and academic research, physicists contribute significantly to the region’s economic and scientific progress. The synergy between the rigorous training of the physicist and the industrial demands of</w:t>
      </w:r>
      <w:r>
        <w:t xml:space="preserve"> </w:t>
      </w:r>
      <w:r>
        <w:rPr>
          <w:bCs/>
          <w:b/>
        </w:rPr>
        <w:t xml:space="preserve">Argentina Córdoba</w:t>
      </w:r>
      <w:r>
        <w:t xml:space="preserve"> </w:t>
      </w:r>
      <w:r>
        <w:t xml:space="preserve">creates a dynamic environment for innovation. As technological challenges grow more complex, the demand for specialized physical sciences expertise will continue to rise, solidifying the physicist’s role as a key stakeholder in the region’s future.</w:t>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Argentina Córdoba</dc:title>
  <dc:creator/>
  <dc:language>en</dc:language>
  <cp:keywords/>
  <dcterms:created xsi:type="dcterms:W3CDTF">2026-07-29T20:46:02Z</dcterms:created>
  <dcterms:modified xsi:type="dcterms:W3CDTF">2026-07-29T20:46:02Z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