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Technological</w:t>
      </w:r>
      <w:r>
        <w:t xml:space="preserve"> </w:t>
      </w:r>
      <w:r>
        <w:t xml:space="preserve">Development</w:t>
      </w:r>
      <w:r>
        <w:t xml:space="preserve"> </w:t>
      </w:r>
      <w:r>
        <w:t xml:space="preserve">of</w:t>
      </w:r>
      <w:r>
        <w:t xml:space="preserve"> </w:t>
      </w:r>
      <w:r>
        <w:t xml:space="preserve">Bangladesh</w:t>
      </w:r>
      <w:r>
        <w:t xml:space="preserve"> </w:t>
      </w:r>
      <w:r>
        <w:t xml:space="preserve">Dhaka</w:t>
      </w:r>
    </w:p>
    <w:bookmarkStart w:id="30" w:name="X8bc756c69d9197eef409b6af4d38a4f2e285717"/>
    <w:p>
      <w:pPr>
        <w:pStyle w:val="Heading1"/>
      </w:pPr>
      <w:r>
        <w:t xml:space="preserve">Case Study: The Role of a Physicist in the Technological Development of Bangladesh Dhaka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Application of Physics Principles in Urban Infrastructure and Energy Sectors</w:t>
      </w:r>
      <w:r>
        <w:br/>
      </w:r>
      <w:r>
        <w:rPr>
          <w:bCs/>
          <w:b/>
        </w:rPr>
        <w:t xml:space="preserve">Location Focus:</w:t>
      </w:r>
      <w:r>
        <w:t xml:space="preserve"> </w:t>
      </w:r>
      <w:r>
        <w:t xml:space="preserve">Bangladesh, Dhaka</w:t>
      </w:r>
    </w:p>
    <w:bookmarkStart w:id="20" w:name="executive-summary"/>
    <w:p>
      <w:pPr>
        <w:pStyle w:val="Heading2"/>
      </w:pPr>
      <w:r>
        <w:t xml:space="preserve">1. Executive Summary</w:t>
      </w:r>
    </w:p>
    <w:p>
      <w:pPr>
        <w:pStyle w:val="FirstParagraph"/>
      </w:pPr>
      <w:r>
        <w:t xml:space="preserve">Dhaka, the capital city of Bangladesh, is one of the most densely populated urban centers in the world. Rapid urbanization, coupled with infrastructural deficits and environmental challenges, has created a complex ecosystem requiring advanced scientific intervention. This case study explores the critical role of a</w:t>
      </w:r>
      <w:r>
        <w:t xml:space="preserve"> </w:t>
      </w:r>
      <w:r>
        <w:rPr>
          <w:bCs/>
          <w:b/>
        </w:rPr>
        <w:t xml:space="preserve">Physicist</w:t>
      </w:r>
      <w:r>
        <w:t xml:space="preserve"> </w:t>
      </w:r>
      <w:r>
        <w:t xml:space="preserve">in addressing these multifaceted issues within</w:t>
      </w:r>
      <w:r>
        <w:t xml:space="preserve"> </w:t>
      </w:r>
      <w:r>
        <w:rPr>
          <w:bCs/>
          <w:b/>
        </w:rPr>
        <w:t xml:space="preserve">Bangladesh Dhaka</w:t>
      </w:r>
      <w:r>
        <w:t xml:space="preserve">. By leveraging principles of thermodynamics, fluid dynamics, electromagnetism, and nuclear physics, physicists are increasingly pivotal in shaping sustainable energy solutions, improving air quality monitoring systems, and enhancing the structural integrity of modern infrastructure.</w:t>
      </w:r>
    </w:p>
    <w:bookmarkEnd w:id="20"/>
    <w:bookmarkStart w:id="21" w:name="Xd484f29693f540eb954f5984d5f1439926451e4"/>
    <w:p>
      <w:pPr>
        <w:pStyle w:val="Heading2"/>
      </w:pPr>
      <w:r>
        <w:t xml:space="preserve">2. Background: The Context of Bangladesh Dhaka</w:t>
      </w:r>
    </w:p>
    <w:p>
      <w:pPr>
        <w:pStyle w:val="FirstParagraph"/>
      </w:pPr>
      <w:r>
        <w:rPr>
          <w:bCs/>
          <w:b/>
        </w:rPr>
        <w:t xml:space="preserve">Bangladesh Dhaka</w:t>
      </w:r>
      <w:r>
        <w:t xml:space="preserve"> </w:t>
      </w:r>
      <w:r>
        <w:t xml:space="preserve">serves as the economic engine of the nation, contributing significantly to the country’s GDP. However, this rapid growth has come at a cost. The city faces severe challenges including power shortages, traffic congestion leading to high emissions, flooding due to poor drainage systems, and structural risks in high-rise buildings. Traditional engineering approaches are often insufficient for optimizing these systems at scale. There is a growing demand for specialized expertise that goes beyond standard civil or electrical engineering—specifically requiring the analytical rigor and theoretical depth provided by a</w:t>
      </w:r>
      <w:r>
        <w:t xml:space="preserve"> </w:t>
      </w:r>
      <w:r>
        <w:rPr>
          <w:bCs/>
          <w:b/>
        </w:rPr>
        <w:t xml:space="preserve">Physicist</w:t>
      </w:r>
      <w:r>
        <w:t xml:space="preserve">.</w:t>
      </w:r>
    </w:p>
    <w:bookmarkEnd w:id="21"/>
    <w:bookmarkStart w:id="22" w:name="Xab19286c91d138719d5fd29d1792752fb4afc1f"/>
    <w:p>
      <w:pPr>
        <w:pStyle w:val="Heading2"/>
      </w:pPr>
      <w:r>
        <w:t xml:space="preserve">3. The Professional Profile: Who is the Physicist in this Context?</w:t>
      </w:r>
    </w:p>
    <w:p>
      <w:pPr>
        <w:pStyle w:val="FirstParagraph"/>
      </w:pPr>
      <w:r>
        <w:t xml:space="preserve">In the context of developing nations like Bangladesh, a physicist working in an industrial or urban setting is not limited to academic research. They are applied scientists who translate theoretical models into practical solutions. In</w:t>
      </w:r>
      <w:r>
        <w:t xml:space="preserve"> </w:t>
      </w:r>
      <w:r>
        <w:rPr>
          <w:bCs/>
          <w:b/>
        </w:rPr>
        <w:t xml:space="preserve">Bangladesh Dhaka</w:t>
      </w:r>
      <w:r>
        <w:t xml:space="preserve">, this professional typically possesses advanced degrees in applied physics, energy systems, or environmental science. They are tasked with bridging the gap between raw scientific data and actionable policy or engineering implementation.</w:t>
      </w:r>
    </w:p>
    <w:bookmarkEnd w:id="22"/>
    <w:bookmarkStart w:id="26" w:name="key-case-areas"/>
    <w:p>
      <w:pPr>
        <w:pStyle w:val="Heading2"/>
      </w:pPr>
      <w:r>
        <w:t xml:space="preserve">4. Key Case Areas</w:t>
      </w:r>
    </w:p>
    <w:bookmarkStart w:id="23" w:name="X1ad87bbb5f13b4ff24213c4dfdf34ec49201c37"/>
    <w:p>
      <w:pPr>
        <w:pStyle w:val="Heading3"/>
      </w:pPr>
      <w:r>
        <w:t xml:space="preserve">4.1 Renewable Energy Integration and Grid Stability</w:t>
      </w:r>
    </w:p>
    <w:p>
      <w:pPr>
        <w:pStyle w:val="FirstParagraph"/>
      </w:pPr>
      <w:r>
        <w:rPr>
          <w:bCs/>
          <w:b/>
        </w:rPr>
        <w:t xml:space="preserve">The Challenge:</w:t>
      </w:r>
    </w:p>
    <w:p>
      <w:pPr>
        <w:pStyle w:val="BodyText"/>
      </w:pPr>
      <w:r>
        <w:t xml:space="preserve">Dhaka experiences frequent load shedding during peak hours, particularly in the summer months when cooling demands are highest. The national grid of Bangladesh is transitioning from fossil-fuel dominance to a mixed portfolio including solar and wind energy. However, integrating intermittent renewable sources requires sophisticated understanding of electromagnetic theory and power system dynamics.</w:t>
      </w:r>
    </w:p>
    <w:p>
      <w:pPr>
        <w:pStyle w:val="BodyText"/>
      </w:pPr>
      <w:r>
        <w:rPr>
          <w:bCs/>
          <w:b/>
        </w:rPr>
        <w:t xml:space="preserve">The Physicist’s Intervention:</w:t>
      </w:r>
    </w:p>
    <w:p>
      <w:pPr>
        <w:pStyle w:val="BodyText"/>
      </w:pPr>
      <w:r>
        <w:t xml:space="preserve">A physicist specializing in energy systems analyzes the impedance matching in grid networks. In several pilot projects across Dhaka, physicists have optimized the placement of solar farms on industrial rooftops by calculating optimal angles for incident radiation (photovoltaics) based on local latitude and seasonal weather patterns. Furthermore, they model load distribution using computational physics to predict peak loads before they occur, allowing for dynamic balancing of the grid. This ensures that when a cloud passes over a solar array in Dhaka, the backup generators ramp up seamlessly, preventing voltage drops.</w:t>
      </w:r>
    </w:p>
    <w:bookmarkEnd w:id="23"/>
    <w:bookmarkStart w:id="24" w:name="X85d19015f919ab240beb0d47139034186d4efe7"/>
    <w:p>
      <w:pPr>
        <w:pStyle w:val="Heading3"/>
      </w:pPr>
      <w:r>
        <w:t xml:space="preserve">4.2 Air Quality Monitoring and Environmental Physics</w:t>
      </w:r>
    </w:p>
    <w:p>
      <w:pPr>
        <w:pStyle w:val="FirstParagraph"/>
      </w:pPr>
      <w:r>
        <w:rPr>
          <w:bCs/>
          <w:b/>
        </w:rPr>
        <w:t xml:space="preserve">The Challenge:</w:t>
      </w:r>
    </w:p>
    <w:p>
      <w:pPr>
        <w:pStyle w:val="BodyText"/>
      </w:pPr>
      <w:r>
        <w:t xml:space="preserve">Dhaka consistently ranks among the most polluted cities globally. The particulate matter (PM2.5 and PM10) levels often exceed safe limits due to vehicular emissions, construction dust, and industrial output.</w:t>
      </w:r>
    </w:p>
    <w:p>
      <w:pPr>
        <w:pStyle w:val="BodyText"/>
      </w:pPr>
      <w:r>
        <w:rPr>
          <w:bCs/>
          <w:b/>
        </w:rPr>
        <w:t xml:space="preserve">The Physicist’s Intervention:</w:t>
      </w:r>
    </w:p>
    <w:p>
      <w:pPr>
        <w:pStyle w:val="BodyText"/>
      </w:pPr>
      <w:r>
        <w:t xml:space="preserve">To combat this, physicists have led the deployment of laser-based LiDAR (Light Detection and Ranging) systems across Dhaka. Unlike traditional chemical sensors, LiDAR uses scattered light to measure aerosol concentrations over large volumes of air. A physicist designs the calibration algorithms that distinguish between water vapor dust particles and harmful pollutants. By analyzing the scattering cross-sections of different particle sizes, these experts provide real-time data on pollution plumes moving from industrial zones in Narayanganj toward central Dhaka. This data is crucial for urban planners to implement traffic restrictions or halt construction during inversion layer events.</w:t>
      </w:r>
    </w:p>
    <w:bookmarkEnd w:id="24"/>
    <w:bookmarkStart w:id="25" w:name="structural-integrity-and-seismic-safety"/>
    <w:p>
      <w:pPr>
        <w:pStyle w:val="Heading3"/>
      </w:pPr>
      <w:r>
        <w:t xml:space="preserve">4.3 Structural Integrity and Seismic Safety</w:t>
      </w:r>
    </w:p>
    <w:p>
      <w:pPr>
        <w:pStyle w:val="FirstParagraph"/>
      </w:pPr>
      <w:r>
        <w:rPr>
          <w:bCs/>
          <w:b/>
        </w:rPr>
        <w:t xml:space="preserve">The Challenge:</w:t>
      </w:r>
    </w:p>
    <w:p>
      <w:pPr>
        <w:pStyle w:val="BodyText"/>
      </w:pPr>
      <w:r>
        <w:t xml:space="preserve">Bangladesh lies in a seismic zone, and Dhaka has seen an explosion in high-rise construction. Ensuring that these structures can withstand potential earthquakes is paramount.</w:t>
      </w:r>
    </w:p>
    <w:p>
      <w:pPr>
        <w:pStyle w:val="BodyText"/>
      </w:pPr>
      <w:r>
        <w:rPr>
          <w:bCs/>
          <w:b/>
        </w:rPr>
        <w:t xml:space="preserve">The Physicist’s Intervention:</w:t>
      </w:r>
    </w:p>
    <w:p>
      <w:pPr>
        <w:pStyle w:val="BodyText"/>
      </w:pPr>
      <w:r>
        <w:t xml:space="preserve">Mechanical physicists work alongside structural engineers to model wave propagation through soil layers specific to the Ganges delta region, where Dhaka is located. Using finite element analysis based on wave equations, physicists simulate how seismic waves will amplify or dampen as they travel through the soft alluvial soil of Dhaka compared to bedrock. These simulations inform building codes and retrofitting strategies for existing high-rises, ensuring that resonance frequencies of buildings do not match the dominant frequencies of potential seismic events.</w:t>
      </w:r>
    </w:p>
    <w:bookmarkEnd w:id="25"/>
    <w:bookmarkEnd w:id="26"/>
    <w:bookmarkStart w:id="27" w:name="Xddb21fe4bf0f4c5cd739019b7f550f1df439615"/>
    <w:p>
      <w:pPr>
        <w:pStyle w:val="Heading2"/>
      </w:pPr>
      <w:r>
        <w:t xml:space="preserve">5. Challenges Faced by Physicists in Bangladesh Dhaka</w:t>
      </w:r>
    </w:p>
    <w:p>
      <w:pPr>
        <w:numPr>
          <w:ilvl w:val="0"/>
          <w:numId w:val="1001"/>
        </w:numPr>
        <w:pStyle w:val="Compact"/>
      </w:pPr>
      <w:r>
        <w:rPr>
          <w:bCs/>
          <w:b/>
        </w:rPr>
        <w:t xml:space="preserve">Funding Constraints:</w:t>
      </w:r>
      <w:r>
        <w:t xml:space="preserve"> </w:t>
      </w:r>
      <w:r>
        <w:t xml:space="preserve">Access to high-end computational resources and laboratory equipment can be limited compared to developed nations.</w:t>
      </w:r>
    </w:p>
    <w:p>
      <w:pPr>
        <w:numPr>
          <w:ilvl w:val="0"/>
          <w:numId w:val="1001"/>
        </w:numPr>
        <w:pStyle w:val="Compact"/>
      </w:pPr>
      <w:r>
        <w:rPr>
          <w:bCs/>
          <w:b/>
        </w:rPr>
        <w:t xml:space="preserve">Data Availability:</w:t>
      </w:r>
      <w:r>
        <w:t xml:space="preserve"> </w:t>
      </w:r>
      <w:r>
        <w:t xml:space="preserve">Historical meteorological and geological data in Bangladesh is sometimes fragmented, requiring physicists to develop robust estimation models.</w:t>
      </w:r>
    </w:p>
    <w:p>
      <w:pPr>
        <w:numPr>
          <w:ilvl w:val="0"/>
          <w:numId w:val="1001"/>
        </w:numPr>
        <w:pStyle w:val="Compact"/>
      </w:pPr>
      <w:r>
        <w:rPr>
          <w:bCs/>
          <w:b/>
        </w:rPr>
        <w:t xml:space="preserve">Bridging the Communication Gap:</w:t>
      </w:r>
      <w:r>
        <w:t xml:space="preserve"> </w:t>
      </w:r>
      <w:r>
        <w:t xml:space="preserve">Translating complex physical phenomena into language understandable by policymakers and urban planners in Dhaka remains a significant hurdle.</w:t>
      </w:r>
    </w:p>
    <w:bookmarkEnd w:id="27"/>
    <w:bookmarkStart w:id="28" w:name="outcomes-and-impact"/>
    <w:p>
      <w:pPr>
        <w:pStyle w:val="Heading2"/>
      </w:pPr>
      <w:r>
        <w:t xml:space="preserve">6. Outcomes and Impact</w:t>
      </w:r>
    </w:p>
    <w:p>
      <w:pPr>
        <w:pStyle w:val="FirstParagraph"/>
      </w:pPr>
      <w:r>
        <w:t xml:space="preserve">The integration of physicist-led initiatives in</w:t>
      </w:r>
      <w:r>
        <w:t xml:space="preserve"> </w:t>
      </w:r>
      <w:r>
        <w:rPr>
          <w:bCs/>
          <w:b/>
        </w:rPr>
        <w:t xml:space="preserve">Bangladesh Dhaka</w:t>
      </w:r>
      <w:r>
        <w:t xml:space="preserve"> </w:t>
      </w:r>
      <w:r>
        <w:t xml:space="preserve">has yielded measurable results:</w:t>
      </w:r>
    </w:p>
    <w:p>
      <w:pPr>
        <w:numPr>
          <w:ilvl w:val="0"/>
          <w:numId w:val="1002"/>
        </w:numPr>
        <w:pStyle w:val="Compact"/>
      </w:pPr>
      <w:r>
        <w:rPr>
          <w:bCs/>
          <w:b/>
        </w:rPr>
        <w:t xml:space="preserve">Efficiency Gains:</w:t>
      </w:r>
    </w:p>
    <w:p>
      <w:pPr>
        <w:numPr>
          <w:ilvl w:val="0"/>
          <w:numId w:val="1002"/>
        </w:numPr>
        <w:pStyle w:val="Compact"/>
      </w:pPr>
      <w:r>
        <w:rPr>
          <w:iCs/>
          <w:i/>
        </w:rPr>
        <w:t xml:space="preserve">Predictive Modeling:</w:t>
      </w:r>
    </w:p>
    <w:p>
      <w:pPr>
        <w:numPr>
          <w:ilvl w:val="0"/>
          <w:numId w:val="1000"/>
        </w:numPr>
        <w:pStyle w:val="Compact"/>
      </w:pPr>
      <w:r>
        <w:t xml:space="preserve">Air quality prediction models have allowed the Dhaka North and South City Corporations to issue more accurate health warnings, reducing respiratory admissions during peak pollution days.</w:t>
      </w:r>
    </w:p>
    <w:p>
      <w:pPr>
        <w:numPr>
          <w:ilvl w:val="0"/>
          <w:numId w:val="1002"/>
        </w:numPr>
        <w:pStyle w:val="Compact"/>
      </w:pPr>
      <w:r>
        <w:rPr>
          <w:bCs/>
          <w:b/>
        </w:rPr>
        <w:t xml:space="preserve">Safety Standards:</w:t>
      </w:r>
      <w:r>
        <w:t xml:space="preserve">Retrofitting guidelines derived from seismic wave analysis have enhanced the resilience of critical infrastructure such as hospitals and bridges.</w:t>
      </w:r>
    </w:p>
    <w:bookmarkEnd w:id="28"/>
    <w:bookmarkStart w:id="29" w:name="conclusion"/>
    <w:p>
      <w:pPr>
        <w:pStyle w:val="Heading2"/>
      </w:pPr>
      <w:r>
        <w:t xml:space="preserve">7. Conclusion</w:t>
      </w:r>
    </w:p>
    <w:p>
      <w:pPr>
        <w:pStyle w:val="FirstParagraph"/>
      </w:pPr>
      <w:r>
        <w:t xml:space="preserve">The case for employing a dedicated</w:t>
      </w:r>
      <w:r>
        <w:t xml:space="preserve"> </w:t>
      </w:r>
      <w:r>
        <w:rPr>
          <w:bCs/>
          <w:b/>
        </w:rPr>
        <w:t xml:space="preserve">Physicist</w:t>
      </w:r>
      <w:r>
        <w:t xml:space="preserve"> </w:t>
      </w:r>
      <w:r>
        <w:t xml:space="preserve">in the development landscape of</w:t>
      </w:r>
      <w:r>
        <w:t xml:space="preserve"> </w:t>
      </w:r>
      <w:r>
        <w:rPr>
          <w:bCs/>
          <w:b/>
        </w:rPr>
        <w:t xml:space="preserve">Bangladesh Dhaka</w:t>
      </w:r>
      <w:r>
        <w:t xml:space="preserve"> </w:t>
      </w:r>
      <w:r>
        <w:t xml:space="preserve">is compelling. The city’s unique challenges—ranging from energy instability to environmental degradation and seismic risks—require more than just conventional engineering solutions. They demand a fundamental understanding of natural laws and computational modeling that physicists provide.</w:t>
      </w:r>
    </w:p>
    <w:p>
      <w:pPr>
        <w:pStyle w:val="BodyText"/>
      </w:pPr>
      <w:r>
        <w:t xml:space="preserve">As Bangladesh continues its journey toward becoming a developed nation, the role of physics expands beyond the laboratory into the heart of urban planning, energy policy, and environmental management. The physicist in Dhaka is not merely an observer but an active architect of a sustainable, resilient, and technologically advanced future for the capital.</w:t>
      </w:r>
    </w:p>
    <w:p>
      <w:pPr>
        <w:pStyle w:val="BodyText"/>
      </w:pPr>
      <w:r>
        <w:rPr>
          <w:bCs/>
          <w:b/>
        </w:rPr>
        <w:t xml:space="preserve">Final Recommendation:</w:t>
      </w:r>
      <w:r>
        <w:br/>
      </w:r>
      <w:r>
        <w:t xml:space="preserve">It is recommended that government bodies in Bangladesh Dhaka establish dedicated "Physics for Urban Solutions" task forces. These teams should include physicists specializing in energy, environmental science, and mechanical engineering to oversee major infrastructure and sustainability projects. Investing in this scientific expertise is an investment in the long-term viability of Dhaka’s urban ecosystem.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Physicist in the Technological Development of Bangladesh Dhaka</dc:title>
  <dc:creator/>
  <dc:language>en</dc:language>
  <cp:keywords/>
  <dcterms:created xsi:type="dcterms:W3CDTF">2026-07-29T02:22:17Z</dcterms:created>
  <dcterms:modified xsi:type="dcterms:W3CDTF">2026-07-29T02:22:17Z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