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Canada</w:t>
      </w:r>
      <w:r>
        <w:t xml:space="preserve"> </w:t>
      </w:r>
      <w:r>
        <w:t xml:space="preserve">Vancouver</w:t>
      </w:r>
    </w:p>
    <w:bookmarkStart w:id="30" w:name="Xbcdb2154ed7e4d18df883179a89736ffcd3a864"/>
    <w:p>
      <w:pPr>
        <w:pStyle w:val="Heading1"/>
      </w:pPr>
      <w:r>
        <w:t xml:space="preserve">Case Study: Integrating Advanced Physics Talent in the Innovation Ecosystem of Canada Vancouver</w:t>
      </w:r>
    </w:p>
    <w:p>
      <w:pPr>
        <w:pStyle w:val="FirstParagraph"/>
      </w:pPr>
      <w:r>
        <w:rPr>
          <w:bCs/>
          <w:b/>
        </w:rPr>
        <w:t xml:space="preserve">Date:</w:t>
      </w:r>
      <w:r>
        <w:t xml:space="preserve"> </w:t>
      </w:r>
      <w:r>
        <w:t xml:space="preserve">October 2023</w:t>
      </w:r>
      <w:r>
        <w:br/>
      </w:r>
    </w:p>
    <w:p>
      <w:pPr>
        <w:pStyle w:val="BodyText"/>
      </w:pPr>
      <w:r>
        <w:t xml:space="preserve">Talent Acquisition and Strategic Deployment of a Physicist within the British Columbia Tech Sector.</w:t>
      </w:r>
      <w:r>
        <w:br/>
      </w:r>
    </w:p>
    <w:p>
      <w:pPr>
        <w:pStyle w:val="BodyText"/>
      </w:pPr>
      <w:r>
        <w:rPr>
          <w:iCs/>
          <w:i/>
        </w:rPr>
        <w:t xml:space="preserve">Canada Vancouver</w:t>
      </w:r>
      <w:r>
        <w:t xml:space="preserve">, specifically focusing on the intersection of quantum computing, renewable energy, and medical imaging technologies.</w:t>
      </w:r>
    </w:p>
    <w:bookmarkStart w:id="20" w:name="executive-summary"/>
    <w:p>
      <w:pPr>
        <w:pStyle w:val="Heading2"/>
      </w:pPr>
      <w:r>
        <w:t xml:space="preserve">1. Executive Summary</w:t>
      </w:r>
    </w:p>
    <w:p>
      <w:pPr>
        <w:pStyle w:val="FirstParagraph"/>
      </w:pPr>
      <w:r>
        <w:t xml:space="preserve">This Case Study examines the critical role of a highly specialized</w:t>
      </w:r>
      <w:r>
        <w:t xml:space="preserve"> </w:t>
      </w:r>
      <w:r>
        <w:rPr>
          <w:bCs/>
          <w:b/>
        </w:rPr>
        <w:t xml:space="preserve">Physicist</w:t>
      </w:r>
      <w:r>
        <w:t xml:space="preserve"> </w:t>
      </w:r>
      <w:r>
        <w:t xml:space="preserve">within the dynamic economic and technological landscape of</w:t>
      </w:r>
      <w:r>
        <w:t xml:space="preserve"> </w:t>
      </w:r>
      <w:r>
        <w:rPr>
          <w:bCs/>
          <w:b/>
        </w:rPr>
        <w:t xml:space="preserve">Vancouver , Canada</w:t>
      </w:r>
      <w:r>
        <w:t xml:space="preserve">. As Vancouver solidifies its reputation as a global hub for technology, clean tech, and life sciences, the demand for deep scientific expertise has surged. This document explores how hiring and integrating a physicist into local innovation hubs addresses specific industry challenges related to quantum simulation, lithium-ion battery efficiency, and diagnostic imaging hardware.</w:t>
      </w:r>
    </w:p>
    <w:bookmarkEnd w:id="20"/>
    <w:bookmarkStart w:id="21" w:name="X2898c64f435344a5c46eb33795a2ce787028c4a"/>
    <w:p>
      <w:pPr>
        <w:pStyle w:val="Heading2"/>
      </w:pPr>
      <w:r>
        <w:t xml:space="preserve">2. Background: The Vancouver Innovation Landscape</w:t>
      </w:r>
    </w:p>
    <w:p>
      <w:pPr>
        <w:pStyle w:val="FirstParagraph"/>
      </w:pPr>
      <w:r>
        <w:t xml:space="preserve">Vancouver, located in the province of British Columbia in western Canada, has undergone a significant transformation over the last decade. No longer just known for tourism or natural resources, the city has become a thriving center for science and technology. Key sectors driving this change include:</w:t>
      </w:r>
    </w:p>
    <w:p>
      <w:pPr>
        <w:numPr>
          <w:ilvl w:val="0"/>
          <w:numId w:val="1001"/>
        </w:numPr>
        <w:pStyle w:val="Compact"/>
      </w:pPr>
      <w:r>
        <w:rPr>
          <w:bCs/>
          <w:b/>
        </w:rPr>
        <w:t xml:space="preserve">Quantum Computing:</w:t>
      </w:r>
      <w:r>
        <w:t xml:space="preserve"> </w:t>
      </w:r>
      <w:r>
        <w:t xml:space="preserve">Companies like D-Wave Systems have established roots here, creating a cluster of quantum research.</w:t>
      </w:r>
    </w:p>
    <w:p>
      <w:pPr>
        <w:numPr>
          <w:ilvl w:val="0"/>
          <w:numId w:val="1001"/>
        </w:numPr>
        <w:pStyle w:val="Compact"/>
      </w:pPr>
      <w:r>
        <w:rPr>
          <w:bCs/>
          <w:b/>
        </w:rPr>
        <w:t xml:space="preserve">Clean Technology:</w:t>
      </w:r>
      <w:r>
        <w:t xml:space="preserve"> </w:t>
      </w:r>
      <w:r>
        <w:t xml:space="preserve">With strong government incentives in Canada for green energy, startups are focusing on next-generation battery storage and solar efficiency.</w:t>
      </w:r>
    </w:p>
    <w:p>
      <w:pPr>
        <w:numPr>
          <w:ilvl w:val="0"/>
          <w:numId w:val="1001"/>
        </w:numPr>
        <w:pStyle w:val="Compact"/>
      </w:pPr>
      <w:r>
        <w:rPr>
          <w:bCs/>
          <w:b/>
        </w:rPr>
        <w:t xml:space="preserve">BioMedTech:</w:t>
      </w:r>
      <w:r>
        <w:t xml:space="preserve"> </w:t>
      </w:r>
      <w:r>
        <w:t xml:space="preserve">Vancouver General Hospital and affiliated universities drive innovation in medical physics, particularly in MRI and radiation therapy.</w:t>
      </w:r>
    </w:p>
    <w:p>
      <w:pPr>
        <w:pStyle w:val="FirstParagraph"/>
      </w:pPr>
      <w:r>
        <w:t xml:space="preserve">In this context, the traditional academic role of a physicist has expanded into industrial application. The need for professionals who can translate theoretical models into tangible engineering solutions is paramount for companies operating in Canada Vancouver.</w:t>
      </w:r>
    </w:p>
    <w:bookmarkEnd w:id="21"/>
    <w:bookmarkStart w:id="22" w:name="problem-statement"/>
    <w:p>
      <w:pPr>
        <w:pStyle w:val="Heading2"/>
      </w:pPr>
      <w:r>
        <w:t xml:space="preserve">3. Problem Statement</w:t>
      </w:r>
    </w:p>
    <w:p>
      <w:pPr>
        <w:pStyle w:val="FirstParagraph"/>
      </w:pPr>
      <w:r>
        <w:t xml:space="preserve">A mid-sized technology firm specializing in quantum simulation software, located in the downtown core of Vancouver, faced a critical bottleneck. The company was developing algorithms for noise reduction in quantum processors but lacked the internal expertise to model complex decoherence phenomena accurately. Their existing engineering team consisted primarily of computer scientists and electrical engineers who lacked deep training in quantum mechanics and statistical physics.</w:t>
      </w:r>
    </w:p>
    <w:p>
      <w:pPr>
        <w:pStyle w:val="BodyText"/>
      </w:pPr>
      <w:r>
        <w:t xml:space="preserve">The challenge was twofold:</w:t>
      </w:r>
    </w:p>
    <w:p>
      <w:pPr>
        <w:numPr>
          <w:ilvl w:val="0"/>
          <w:numId w:val="1002"/>
        </w:numPr>
        <w:pStyle w:val="Compact"/>
      </w:pPr>
      <w:r>
        <w:rPr>
          <w:bCs/>
          <w:b/>
        </w:rPr>
        <w:t xml:space="preserve">Talent Scarcity:</w:t>
      </w:r>
      <w:r>
        <w:t xml:space="preserve"> </w:t>
      </w:r>
      <w:r>
        <w:t xml:space="preserve">Finding a qualified physicist with both academic rigor and practical industry experience was difficult in the local market.</w:t>
      </w:r>
    </w:p>
    <w:p>
      <w:pPr>
        <w:numPr>
          <w:ilvl w:val="0"/>
          <w:numId w:val="1002"/>
        </w:numPr>
        <w:pStyle w:val="Compact"/>
      </w:pPr>
      <w:r>
        <w:rPr>
          <w:bCs/>
          <w:b/>
        </w:rPr>
        <w:t xml:space="preserve">Cultural Integration:</w:t>
      </w:r>
      <w:r>
        <w:t xml:space="preserve"> </w:t>
      </w:r>
      <w:r>
        <w:t xml:space="preserve">Bridging the gap between theoretical physics methodologies and agile software development cycles common in the Vancouver tech scene.</w:t>
      </w:r>
    </w:p>
    <w:bookmarkEnd w:id="22"/>
    <w:bookmarkStart w:id="25" w:name="X9a1836d5d7132e3fbf515a1c337d854eceb6a6d"/>
    <w:p>
      <w:pPr>
        <w:pStyle w:val="Heading2"/>
      </w:pPr>
      <w:r>
        <w:t xml:space="preserve">4. The Solution: Strategic Hiring of a Physicist</w:t>
      </w:r>
    </w:p>
    <w:p>
      <w:pPr>
        <w:pStyle w:val="FirstParagraph"/>
      </w:pPr>
      <w:r>
        <w:t xml:space="preserve">To address these challenges, the company launched a targeted recruitment campaign within Canadian universities (such as UBC and SFU) and international networks, focusing on candidates willing to relocate or work remotely from Vancouver. They hired Dr. Elena Rodriguez, a post-doctoral physicist with specialized expertise in many-body quantum systems.</w:t>
      </w:r>
    </w:p>
    <w:bookmarkStart w:id="23" w:name="role-definition"/>
    <w:p>
      <w:pPr>
        <w:pStyle w:val="Heading3"/>
      </w:pPr>
      <w:r>
        <w:t xml:space="preserve">4.1 Role Definition</w:t>
      </w:r>
    </w:p>
    <w:p>
      <w:pPr>
        <w:pStyle w:val="FirstParagraph"/>
      </w:pPr>
      <w:r>
        <w:t xml:space="preserve">The role of the Physicist was redefined beyond traditional research. Key responsibilities included:</w:t>
      </w:r>
    </w:p>
    <w:p>
      <w:pPr>
        <w:numPr>
          <w:ilvl w:val="0"/>
          <w:numId w:val="1003"/>
        </w:numPr>
        <w:pStyle w:val="Compact"/>
      </w:pPr>
      <w:r>
        <w:rPr>
          <w:bCs/>
          <w:b/>
        </w:rPr>
        <w:t xml:space="preserve">Simulation Modeling:</w:t>
      </w:r>
      <w:r>
        <w:t xml:space="preserve"> </w:t>
      </w:r>
      <w:r>
        <w:t xml:space="preserve">Creating Python-based simulations using libraries like Qiskit and Cirq to predict quantum noise patterns.</w:t>
      </w:r>
    </w:p>
    <w:p>
      <w:pPr>
        <w:numPr>
          <w:ilvl w:val="0"/>
          <w:numId w:val="1003"/>
        </w:numPr>
        <w:pStyle w:val="Compact"/>
      </w:pPr>
      <w:r>
        <w:rPr>
          <w:bCs/>
          <w:b/>
        </w:rPr>
        <w:t xml:space="preserve">Cross-Functional Collaboration:</w:t>
      </w:r>
      <w:r>
        <w:t xml:space="preserve"> </w:t>
      </w:r>
      <w:r>
        <w:t xml:space="preserve">Translating physical constraints into software requirements for the engineering team.</w:t>
      </w:r>
    </w:p>
    <w:p>
      <w:pPr>
        <w:numPr>
          <w:ilvl w:val="0"/>
          <w:numId w:val="1003"/>
        </w:numPr>
        <w:pStyle w:val="Compact"/>
      </w:pPr>
      <w:r>
        <w:rPr>
          <w:bCs/>
          <w:b/>
        </w:rPr>
        <w:t xml:space="preserve">Patent Development:</w:t>
      </w:r>
      <w:r>
        <w:t xml:space="preserve"> </w:t>
      </w:r>
      <w:r>
        <w:t xml:space="preserve">Identing novel algorithms that could be patented, adding intellectual property value to the firm.</w:t>
      </w:r>
    </w:p>
    <w:bookmarkEnd w:id="23"/>
    <w:bookmarkStart w:id="24" w:name="leveraging-the-vancouver-ecosystem"/>
    <w:p>
      <w:pPr>
        <w:pStyle w:val="Heading3"/>
      </w:pPr>
      <w:r>
        <w:t xml:space="preserve">4.2 Leveraging the Vancouver Ecosystem</w:t>
      </w:r>
    </w:p>
    <w:p>
      <w:pPr>
        <w:pStyle w:val="FirstParagraph"/>
      </w:pPr>
      <w:r>
        <w:t xml:space="preserve">The company utilized local resources in Canada Vancouver to support the physicist. This included partnerships with the University of British Columbia’s Quantum Materials Centre and participation in local meetups organized by Quantum BC. These connections allowed the physicist to stay at the forefront of research while contributing directly to commercial products.</w:t>
      </w:r>
    </w:p>
    <w:bookmarkEnd w:id="24"/>
    <w:bookmarkEnd w:id="25"/>
    <w:bookmarkStart w:id="26" w:name="implementation-and-challenges"/>
    <w:p>
      <w:pPr>
        <w:pStyle w:val="Heading2"/>
      </w:pPr>
      <w:r>
        <w:t xml:space="preserve">5. Implementation and Challenges</w:t>
      </w:r>
    </w:p>
    <w:p>
      <w:pPr>
        <w:pStyle w:val="FirstParagraph"/>
      </w:pPr>
      <w:r>
        <w:t xml:space="preserve">The integration process was not without hurdles. Initially, there was a communication gap between Dr. Rodriguez’s analytical, proof-heavy approach and the engineers’ focus on rapid iteration.</w:t>
      </w:r>
    </w:p>
    <w:p>
      <w:pPr>
        <w:pStyle w:val="BodyText"/>
      </w:pPr>
      <w:r>
        <w:rPr>
          <w:bCs/>
          <w:b/>
        </w:rPr>
        <w:t xml:space="preserve">Mitigation Strategy:</w:t>
      </w:r>
      <w:r>
        <w:br/>
      </w:r>
      <w:r>
        <w:t xml:space="preserve">The company implemented "translation workshops" where physicists and engineers explained their core concepts to each other. Additionally, Agile methodologies were adapted to accommodate the longer validation times typical of physics-based modeling without stalling software development sprints.</w:t>
      </w:r>
    </w:p>
    <w:bookmarkEnd w:id="26"/>
    <w:bookmarkStart w:id="27" w:name="outcomes-and-results"/>
    <w:p>
      <w:pPr>
        <w:pStyle w:val="Heading2"/>
      </w:pPr>
      <w:r>
        <w:t xml:space="preserve">6. Outcomes and Results</w:t>
      </w:r>
    </w:p>
    <w:p>
      <w:pPr>
        <w:pStyle w:val="FirstParagraph"/>
      </w:pPr>
      <w:r>
        <w:t xml:space="preserve">Six months after the integration of the physicist, the company reported significant milestones:</w:t>
      </w:r>
    </w:p>
    <w:p>
      <w:pPr>
        <w:numPr>
          <w:ilvl w:val="0"/>
          <w:numId w:val="1004"/>
        </w:numPr>
        <w:pStyle w:val="Compact"/>
      </w:pPr>
      <w:r>
        <w:rPr>
          <w:bCs/>
          <w:b/>
        </w:rPr>
        <w:t xml:space="preserve">Error Reduction:</w:t>
      </w:r>
      <w:r>
        <w:t xml:space="preserve">The simulation models developed by the physicist reduced quantum gate error rates by 15% in their beta testing environment.</w:t>
      </w:r>
    </w:p>
    <w:p>
      <w:pPr>
        <w:numPr>
          <w:ilvl w:val="0"/>
          <w:numId w:val="1004"/>
        </w:numPr>
        <w:pStyle w:val="Compact"/>
      </w:pPr>
      <w:r>
        <w:rPr>
          <w:bCs/>
          <w:b/>
        </w:rPr>
        <w:t xml:space="preserve">Funding Success:</w:t>
      </w:r>
      <w:r>
        <w:t xml:space="preserve">The demonstrated technical depth helped secure a Series A funding round from Canadian venture capital firms who valued the proprietary physics-based IP.</w:t>
      </w:r>
    </w:p>
    <w:p>
      <w:pPr>
        <w:numPr>
          <w:ilvl w:val="0"/>
          <w:numId w:val="1004"/>
        </w:numPr>
        <w:pStyle w:val="Compact"/>
      </w:pPr>
      <w:r>
        <w:rPr>
          <w:bCs/>
          <w:b/>
        </w:rPr>
        <w:t xml:space="preserve">Talent Magnetism:</w:t>
      </w:r>
      <w:r>
        <w:t xml:space="preserve">The presence of a dedicated physicist role attracted two other senior researchers to join the Vancouver team, creating a mini research lab within the company.</w:t>
      </w:r>
    </w:p>
    <w:bookmarkEnd w:id="27"/>
    <w:bookmarkStart w:id="28" w:name="Xdc8293865c9fca6f681d484a313ceb2eccca66d"/>
    <w:p>
      <w:pPr>
        <w:pStyle w:val="Heading2"/>
      </w:pPr>
      <w:r>
        <w:t xml:space="preserve">7. Broader Implications for Canada Vancouver</w:t>
      </w:r>
    </w:p>
    <w:p>
      <w:pPr>
        <w:pStyle w:val="FirstParagraph"/>
      </w:pPr>
      <w:r>
        <w:t xml:space="preserve">This case study highlights a broader trend in Canada Vancouver. As the region competes globally for tech investment, having deep scientific talent is a differentiator. Other sectors are following suit:</w:t>
      </w:r>
    </w:p>
    <w:p>
      <w:pPr>
        <w:pStyle w:val="BodyText"/>
      </w:pPr>
      <w:r>
        <w:t xml:space="preserve">Sector</w:t>
      </w:r>
    </w:p>
    <w:p>
      <w:pPr>
        <w:pStyle w:val="BodyText"/>
      </w:pPr>
      <w:r>
        <w:t xml:space="preserve">Application of Physicist Expertise</w:t>
      </w:r>
    </w:p>
    <w:p>
      <w:pPr>
        <w:pStyle w:val="BodyText"/>
      </w:pPr>
      <w:r>
        <w:t xml:space="preserve">Impact in Vancouver</w:t>
      </w:r>
    </w:p>
    <w:p>
      <w:pPr>
        <w:pStyle w:val="BodyText"/>
      </w:pPr>
      <w:r>
        <w:t xml:space="preserve">Battery Tech</w:t>
      </w:r>
    </w:p>
    <w:p>
      <w:pPr>
        <w:pStyle w:val="BodyText"/>
      </w:pPr>
      <w:r>
        <w:t xml:space="preserve">Optonimizing electrode materials at the atomic level.</w:t>
      </w:r>
    </w:p>
    <w:p>
      <w:pPr>
        <w:pStyle w:val="BodyText"/>
      </w:pPr>
      <w:r>
        <w:t xml:space="preserve">Faster charging times for EVs produced in BC.</w:t>
      </w:r>
    </w:p>
    <w:p>
      <w:pPr>
        <w:pStyle w:val="BodyText"/>
      </w:pPr>
      <w:r>
        <w:t xml:space="preserve">Aerospace</w:t>
      </w:r>
    </w:p>
    <w:p>
      <w:pPr>
        <w:pStyle w:val="BodyText"/>
      </w:pPr>
      <w:r>
        <w:t xml:space="preserve">Modeling aerodynamic flows for satellite design.</w:t>
      </w:r>
    </w:p>
    <w:p>
      <w:pPr>
        <w:pStyle w:val="BodyText"/>
      </w:pPr>
      <w:r>
        <w:rPr>
          <w:bCs/>
          <w:b/>
        </w:rPr>
        <w:t xml:space="preserve">Enhancing Canada’s space sector presence in Lower Mainland</w:t>
      </w:r>
      <w:r>
        <w:t xml:space="preserve">&lt; tr&gt;</w:t>
      </w:r>
    </w:p>
    <w:p>
      <w:pPr>
        <w:pStyle w:val="BodyText"/>
      </w:pPr>
      <w:r>
        <w:t xml:space="preserve">Medical Imaging</w:t>
      </w:r>
    </w:p>
    <w:p>
      <w:pPr>
        <w:pStyle w:val="BodyText"/>
      </w:pPr>
      <w:r>
        <w:t xml:space="preserve">Improving MRI resolution through magnetic field theory.</w:t>
      </w:r>
    </w:p>
    <w:p>
      <w:pPr>
        <w:pStyle w:val="BodyText"/>
      </w:pPr>
      <w:r>
        <w:t xml:space="preserve">Better patient diagnostics at local hospitals.</w:t>
      </w:r>
    </w:p>
    <w:bookmarkEnd w:id="28"/>
    <w:bookmarkStart w:id="29" w:name="conclusion"/>
    <w:p>
      <w:pPr>
        <w:pStyle w:val="Heading2"/>
      </w:pPr>
      <w:r>
        <w:t xml:space="preserve">8. Conclusion</w:t>
      </w:r>
    </w:p>
    <w:p>
      <w:pPr>
        <w:pStyle w:val="FirstParagraph"/>
      </w:pPr>
      <w:r>
        <w:t xml:space="preserve">The successful integration of a</w:t>
      </w:r>
      <w:r>
        <w:t xml:space="preserve"> </w:t>
      </w:r>
      <w:r>
        <w:rPr>
          <w:bCs/>
          <w:b/>
        </w:rPr>
        <w:t xml:space="preserve">Physicist</w:t>
      </w:r>
      <w:r>
        <w:t xml:space="preserve"> </w:t>
      </w:r>
      <w:r>
        <w:t xml:space="preserve">in the tech ecosystem of</w:t>
      </w:r>
      <w:r>
        <w:t xml:space="preserve"> </w:t>
      </w:r>
      <w:r>
        <w:rPr>
          <w:bCs/>
          <w:b/>
        </w:rPr>
        <w:t xml:space="preserve">Vancouver , Canada</w:t>
      </w:r>
      <w:r>
        <w:t xml:space="preserve">demonstrates the high value of interdisciplinary talent. For organizations operating in this region, investing in deep scientific expertise is not merely an academic exercise but a strategic business imperative. The unique combination of Canadian public funding for R&amp;D, proximity to top-tier universities, and a growing private sector appetite for innovation makes Vancouver an ideal location for physicists to drive technological advancement.</w:t>
      </w:r>
    </w:p>
    <w:p>
      <w:pPr>
        <w:pStyle w:val="BodyText"/>
      </w:pPr>
      <w:r>
        <w:t xml:space="preserve">Future strategies for companies in</w:t>
      </w:r>
      <w:r>
        <w:t xml:space="preserve"> </w:t>
      </w:r>
      <w:r>
        <w:rPr>
          <w:bCs/>
          <w:b/>
        </w:rPr>
        <w:t xml:space="preserve">Canada Vancouver</w:t>
      </w:r>
      <w:r>
        <w:t xml:space="preserve"> </w:t>
      </w:r>
      <w:r>
        <w:t xml:space="preserve">should prioritize building bridges between academic physics departments and industry, ensuring that the theoretical breakthroughs of today become the commercial realities of tomorrow. By fostering this synergy, cities like Vancouver can maintain their competitive edge in the global knowledge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Physicist in Canada Vancouver</dc:title>
  <dc:creator/>
  <dc:language>en</dc:language>
  <cp:keywords/>
  <dcterms:created xsi:type="dcterms:W3CDTF">2026-07-29T12:11:05Z</dcterms:created>
  <dcterms:modified xsi:type="dcterms:W3CDTF">2026-07-29T12:11:05Z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