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Physicist</w:t>
      </w:r>
      <w:r>
        <w:t xml:space="preserve"> </w:t>
      </w:r>
      <w:r>
        <w:t xml:space="preserve">in</w:t>
      </w:r>
      <w:r>
        <w:t xml:space="preserve"> </w:t>
      </w:r>
      <w:r>
        <w:t xml:space="preserve">Israel</w:t>
      </w:r>
      <w:r>
        <w:t xml:space="preserve"> </w:t>
      </w:r>
      <w:r>
        <w:t xml:space="preserve">Jerusalem</w:t>
      </w:r>
    </w:p>
    <w:bookmarkStart w:id="25" w:name="X71cf4fa4322008504667e4a562e402a183bd473"/>
    <w:p>
      <w:pPr>
        <w:pStyle w:val="Heading1"/>
      </w:pPr>
      <w:r>
        <w:t xml:space="preserve">The Theoretical Vanguard: A Case Study of a Physicist Operating in Israel Jerusalem</w:t>
      </w:r>
    </w:p>
    <w:p>
      <w:pPr>
        <w:pStyle w:val="FirstParagraph"/>
      </w:pPr>
      <w:r>
        <w:rPr>
          <w:bCs/>
          <w:b/>
        </w:rPr>
        <w:t xml:space="preserve">Date:</w:t>
      </w:r>
      <w:r>
        <w:t xml:space="preserve"> </w:t>
      </w:r>
      <w:r>
        <w:t xml:space="preserve">October 2023</w:t>
      </w:r>
      <w:r>
        <w:br/>
      </w:r>
      <w:r>
        <w:br/>
      </w:r>
      <w:r>
        <w:t xml:space="preserve">Data Analysis and Academic Collaboration</w:t>
      </w:r>
      <w:r>
        <w:br/>
      </w:r>
    </w:p>
    <w:p>
      <w:pPr>
        <w:pStyle w:val="BodyText"/>
      </w:pPr>
      <w:r>
        <w:t xml:space="preserve">Status:Completed</w:t>
      </w:r>
    </w:p>
    <w:p>
      <w:pPr>
        <w:pStyle w:val="BodyText"/>
      </w:pPr>
      <w:r>
        <w:t xml:space="preserve">This case study examines the professional trajectory and operational dynamics of a theoretical Physicist situated within the unique intellectual landscape of Israel Jerusalem. The primary objective is to understand how the convergence of high-level academic rigor, geopolitical complexity, and a vibrant startup ecosystem influences scientific output. By focusing on an individual physicist working at a leading institution such as Hebrew University or Weizmann Institute (with close ties to Jerusalem's academic circles), we explore the challenges and opportunities inherent in this specific role.</w:t>
      </w:r>
    </w:p>
    <w:p>
      <w:pPr>
        <w:pStyle w:val="BodyText"/>
      </w:pPr>
      <w:r>
        <w:rPr>
          <w:bCs/>
          <w:b/>
        </w:rPr>
        <w:t xml:space="preserve">Israel Jerusalem</w:t>
      </w:r>
      <w:r>
        <w:t xml:space="preserve">, often referred to as the "Capital of Science" in many sectors, offers a distinct environment for scientific inquiry. Unlike traditional Western academic hubs that may prioritize slow, long-term theoretical exploration without immediate commercial pressure, the ecosystem in</w:t>
      </w:r>
      <w:r>
        <w:t xml:space="preserve"> </w:t>
      </w:r>
      <w:r>
        <w:rPr>
          <w:bCs/>
          <w:b/>
        </w:rPr>
        <w:t xml:space="preserve">Israel Jerusalem</w:t>
      </w:r>
    </w:p>
    <w:p>
      <w:pPr>
        <w:pStyle w:val="BodyText"/>
      </w:pPr>
      <w:r>
        <w:t xml:space="preserve">The city serves as both a spiritual heart and a modern technological nexus. For the</w:t>
      </w:r>
      <w:r>
        <w:t xml:space="preserve"> </w:t>
      </w:r>
      <w:r>
        <w:rPr>
          <w:bCs/>
          <w:b/>
        </w:rPr>
        <w:t xml:space="preserve">Physicist</w:t>
      </w:r>
      <w:r>
        <w:t xml:space="preserve">, this means access to world-class facilities while simultaneously navigating a society that values practical application alongside pure theory. The presence of top-tier research centers in nearby Rehovot and Tel Aviv, coupled with Jerusalem's historical gravitas, creates a dual pressure: to produce groundbreaking theoretical insights and to demonstrate relevance in a nation renowned for its "Start-Up Nation" innovation culture.</w:t>
      </w:r>
    </w:p>
    <w:p>
      <w:pPr>
        <w:pStyle w:val="BodyText"/>
      </w:pPr>
      <w:r>
        <w:t xml:space="preserve">The subject of this case study is Dr. Elena Cohen (pseudonym), a senior theoretical</w:t>
      </w:r>
      <w:r>
        <w:t xml:space="preserve"> </w:t>
      </w:r>
      <w:r>
        <w:rPr>
          <w:bCs/>
          <w:b/>
        </w:rPr>
        <w:t xml:space="preserve">Physicist</w:t>
      </w:r>
      <w:r>
        <w:t xml:space="preserve">Israel Jerusalem. Her work sits at the intersection of abstract mathematics and emerging quantum technologies.</w:t>
      </w:r>
    </w:p>
    <w:bookmarkStart w:id="20" w:name="navigating-geopolitical-instability"/>
    <w:p>
      <w:pPr>
        <w:pStyle w:val="Heading3"/>
      </w:pPr>
      <w:r>
        <w:t xml:space="preserve">4.1 Navigating Geopolitical Instability</w:t>
      </w:r>
    </w:p>
    <w:p>
      <w:pPr>
        <w:pStyle w:val="FirstParagraph"/>
      </w:pPr>
      <w:r>
        <w:t xml:space="preserve">A significant factor affecting any</w:t>
      </w:r>
      <w:r>
        <w:t xml:space="preserve"> </w:t>
      </w:r>
      <w:r>
        <w:rPr>
          <w:bCs/>
          <w:b/>
        </w:rPr>
        <w:t xml:space="preserve">Physicist</w:t>
      </w:r>
      <w:r>
        <w:br/>
      </w:r>
    </w:p>
    <w:bookmarkEnd w:id="20"/>
    <w:bookmarkStart w:id="21" w:name="bridging-theory-and-application"/>
    <w:p>
      <w:pPr>
        <w:pStyle w:val="Heading3"/>
      </w:pPr>
      <w:r>
        <w:t xml:space="preserve">4.2 Bridging Theory and Application</w:t>
      </w:r>
    </w:p>
    <w:p>
      <w:pPr>
        <w:pStyle w:val="FirstParagraph"/>
      </w:pPr>
      <w:r>
        <w:t xml:space="preserve">In</w:t>
      </w:r>
      <w:r>
        <w:t xml:space="preserve"> </w:t>
      </w:r>
      <w:r>
        <w:rPr>
          <w:bCs/>
          <w:b/>
        </w:rPr>
        <w:t xml:space="preserve">Israel Jerusalem**’s tech-centric environment, there is immense pressure to translate theoretical physics into tangible applications. While Dr. Cohen’s work is primarily theoretical, she faces constant inquiry from industry partners regarding potential quantum computing applications. This creates a cognitive load where the</w:t>
      </w:r>
      <w:r>
        <w:rPr>
          <w:bCs/>
          <w:b/>
        </w:rPr>
        <w:t xml:space="preserve"> </w:t>
      </w:r>
      <w:r>
        <w:rPr>
          <w:bCs/>
          <w:b/>
          <w:bCs/>
          <w:b/>
        </w:rPr>
        <w:t xml:space="preserve">Physicist</w:t>
      </w:r>
      <w:r>
        <w:br/>
      </w:r>
    </w:p>
    <w:bookmarkEnd w:id="21"/>
    <w:bookmarkStart w:id="22" w:name="funding-and-resource-allocation"/>
    <w:p>
      <w:pPr>
        <w:pStyle w:val="Heading3"/>
      </w:pPr>
      <w:r>
        <w:t xml:space="preserve">4.3 Funding and Resource Allocation</w:t>
      </w:r>
    </w:p>
    <w:p>
      <w:pPr>
        <w:pStyle w:val="FirstParagraph"/>
      </w:pPr>
      <w:r>
        <w:t xml:space="preserve">Funding for basic research in</w:t>
      </w:r>
    </w:p>
    <w:bookmarkEnd w:id="22"/>
    <w:bookmarkStart w:id="23" w:name="intellectual-density"/>
    <w:p>
      <w:pPr>
        <w:pStyle w:val="Heading3"/>
      </w:pPr>
      <w:r>
        <w:t xml:space="preserve">5.1 Intellectual Density</w:t>
      </w:r>
    </w:p>
    <w:p>
      <w:pPr>
        <w:pStyle w:val="FirstParagraph"/>
      </w:pPr>
      <w:r>
        <w:t xml:space="preserve">The concentration of brilliant minds in</w:t>
      </w:r>
    </w:p>
    <w:bookmarkEnd w:id="23"/>
    <w:bookmarkStart w:id="24" w:name="cross-disciplinary-synergy"/>
    <w:p>
      <w:pPr>
        <w:pStyle w:val="Heading3"/>
      </w:pPr>
      <w:r>
        <w:t xml:space="preserve">5.2 Cross-Disciplinary Synergy</w:t>
      </w:r>
    </w:p>
    <w:p>
      <w:pPr>
        <w:pStyle w:val="FirstParagraph"/>
      </w:pPr>
      <w:r>
        <w:t xml:space="preserve">The proximity of engineering hubs, medical research centers, and AI startups allows for cross-pollination. Dr. Cohen’s team recently collaborated with computer scientists in nearby tech parks to simulate quantum algorithms, leveraging</w:t>
      </w:r>
    </w:p>
    <w:p>
      <w:pPr>
        <w:pStyle w:val="BodyText"/>
      </w:pPr>
      <w:r>
        <w:t xml:space="preserve">The efforts of the</w:t>
      </w:r>
    </w:p>
    <w:p>
      <w:pPr>
        <w:numPr>
          <w:ilvl w:val="0"/>
          <w:numId w:val="1001"/>
        </w:numPr>
        <w:pStyle w:val="Compact"/>
      </w:pPr>
      <w:r>
        <w:rPr>
          <w:bCs/>
          <w:b/>
        </w:rPr>
        <w:t xml:space="preserve">Publications:</w:t>
      </w:r>
    </w:p>
    <w:p>
      <w:pPr>
        <w:numPr>
          <w:ilvl w:val="0"/>
          <w:numId w:val="1001"/>
        </w:numPr>
        <w:pStyle w:val="Compact"/>
      </w:pPr>
      <w:r>
        <w:rPr>
          <w:bCs/>
          <w:b/>
        </w:rPr>
        <w:t xml:space="preserve">Tech Transfer:</w:t>
      </w:r>
    </w:p>
    <w:p>
      <w:pPr>
        <w:numPr>
          <w:ilvl w:val="0"/>
          <w:numId w:val="1001"/>
        </w:numPr>
        <w:pStyle w:val="Compact"/>
      </w:pPr>
      <w:r>
        <w:t xml:space="preserve">Educational Leadership:</w:t>
      </w:r>
    </w:p>
    <w:p>
      <w:pPr>
        <w:pStyle w:val="FirstParagraph"/>
      </w:pPr>
      <w:r>
        <w:t xml:space="preserve">This case study offers several takeaways for policymakers and academic leaders in other regions:</w:t>
      </w:r>
    </w:p>
    <w:p>
      <w:pPr>
        <w:pStyle w:val="FirstParagraph"/>
      </w:pPr>
      <w:r>
        <w:t xml:space="preserve">The role of a</w:t>
      </w:r>
    </w:p>
    <w:p>
      <w:pPr>
        <w:pStyle w:val="BodyText"/>
      </w:pPr>
      <w:r>
        <w:t xml:space="preserve">Future research should explore long-term career trajectories of physicists in this region to better understand retention rates and international collaboration patterns. Nevertheless, this case study firmly establishes that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Physicist in Israel Jerusalem</dc:title>
  <dc:creator/>
  <dc:language>en</dc:language>
  <cp:keywords/>
  <dcterms:created xsi:type="dcterms:W3CDTF">2026-07-29T09:34:06Z</dcterms:created>
  <dcterms:modified xsi:type="dcterms:W3CDTF">2026-07-29T09:34:06Z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