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0a7d9690ce8b54df8f32b9724569a3af9d5782b"/>
    <w:p>
      <w:pPr>
        <w:pStyle w:val="Heading1"/>
      </w:pPr>
      <w:r>
        <w:t xml:space="preserve">Case Study: The Strategic Integration of Physicists in Malaysia Kuala Lumpur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rPr>
          <w:iCs/>
          <w:i/>
        </w:rPr>
        <w:t xml:space="preserve">This case study examines the evolving landscape for physicists within the economic and technological framework of Malaysia Kuala Lumpur. It explores how specialized scientific expertise is being leveraged to drive innovation, enhance industrial productivity, and support national development goals.</w:t>
      </w:r>
    </w:p>
    <w:bookmarkStart w:id="20" w:name="introduction"/>
    <w:p>
      <w:pPr>
        <w:pStyle w:val="Heading2"/>
      </w:pPr>
      <w:r>
        <w:t xml:space="preserve">1. Introduction</w:t>
      </w:r>
    </w:p>
    <w:p>
      <w:pPr>
        <w:pStyle w:val="FirstParagraph"/>
      </w:pPr>
      <w:r>
        <w:t xml:space="preserve">In recent years, the global economy has shifted decisively toward knowledge-based industries. At the heart of this transformation lies physics—the fundamental science that explains how matter and energy interact. For Malaysia Kuala Lumpur, a hub rapidly ascending to prominence as Southeast Asia’s premier business and technology center, the role of the physicist has transcended traditional academic boundaries. This case study analyzes how professionals with a background in physics are increasingly critical to the operational success of high-tech firms, research institutions, and governmental agencies located in Malaysia Kuala Lumpur.</w:t>
      </w:r>
    </w:p>
    <w:p>
      <w:pPr>
        <w:pStyle w:val="BodyText"/>
      </w:pPr>
      <w:r>
        <w:t xml:space="preserve">The focus is not merely on theoretical research but on applied physics. The integration of physicists into the industrial sector in Malaysia Kuala Lumpur represents a strategic pivot toward higher value-added activities. From semiconductor manufacturing to renewable energy solutions, the analytical rigor and problem-solving capabilities inherent to physicist training are being sought after by employers seeking competitive advantages in a crowded global market.</w:t>
      </w:r>
    </w:p>
    <w:bookmarkEnd w:id="20"/>
    <w:bookmarkStart w:id="21" w:name="X559d01b98be4d5e00cb808e89a3ce7d224e50e8"/>
    <w:p>
      <w:pPr>
        <w:pStyle w:val="Heading2"/>
      </w:pPr>
      <w:r>
        <w:t xml:space="preserve">2. Contextual Background: The Economic Landscape of Malaysia Kuala Lumpur</w:t>
      </w:r>
    </w:p>
    <w:p>
      <w:pPr>
        <w:pStyle w:val="FirstParagraph"/>
      </w:pPr>
      <w:r>
        <w:t xml:space="preserve">To understand the demand for physicists in Malaysia Kuala Lumpur, one must first understand the city's economic trajectory. Malaysia has positioned itself as a manufacturing powerhouse, particularly in the electrical and electronics (E&amp;E) sector. The Klang Valley, which encompasses Malaysia Kuala Lumpur and its surrounding industrial areas, serves as the nerve center of this industry.</w:t>
      </w:r>
    </w:p>
    <w:p>
      <w:pPr>
        <w:pStyle w:val="BodyText"/>
      </w:pPr>
      <w:r>
        <w:t xml:space="preserve">The government of Malaysia has introduced several initiatives under "Industry4WRD" (Industrial Revolution 4.0) to upgrade local industries through automation, big data analytics, and advanced materials. These initiatives require more than just engineers; they require scientists who can model complex systems, analyze quantum mechanical properties of new materials for chips, and develop algorithms for predictive maintenance. Consequently, Malaysia Kuala Lumpur has become a magnet for multinational corporations (MNCs) that are establishing regional headquarters and R&amp;D centers in the city.</w:t>
      </w:r>
    </w:p>
    <w:p>
      <w:pPr>
        <w:pStyle w:val="BodyText"/>
      </w:pPr>
      <w:r>
        <w:t xml:space="preserve">This macro-economic environment creates a fertile ground for physicists. The transition from low-cost labor manufacturing to high-tech innovation requires a workforce capable of deep analytical thinking—a skill set perfectly aligned with the training of physicists.</w:t>
      </w:r>
    </w:p>
    <w:bookmarkEnd w:id="21"/>
    <w:bookmarkStart w:id="26" w:name="X5a27c17a483c1a1f4e8255c8fcc99442e56fac4"/>
    <w:p>
      <w:pPr>
        <w:pStyle w:val="Heading2"/>
      </w:pPr>
      <w:r>
        <w:t xml:space="preserve">3. Key Sectors Employing Physicists in Malaysia Kuala Lumpur</w:t>
      </w:r>
    </w:p>
    <w:p>
      <w:pPr>
        <w:pStyle w:val="FirstParagraph"/>
      </w:pPr>
      <w:r>
        <w:t xml:space="preserve">The application of physics in Malaysia Kuala Lumpur is diverse. Below are the primary sectors driving this demand:</w:t>
      </w:r>
    </w:p>
    <w:bookmarkStart w:id="22" w:name="a.-semiconductor-and-microelectronics"/>
    <w:p>
      <w:pPr>
        <w:pStyle w:val="Heading3"/>
      </w:pPr>
      <w:r>
        <w:t xml:space="preserve">A. Semiconductor and Microelectronics</w:t>
      </w:r>
    </w:p>
    <w:p>
      <w:pPr>
        <w:pStyle w:val="FirstParagraph"/>
      </w:pPr>
      <w:r>
        <w:t xml:space="preserve">The most significant employer of physicists in the region is the semiconductor industry. Global giants such as Intel, AMD, and Infineon have substantial operations in Malaysia, with many key support services and R&amp;D units based in or closely linked to Malaysia Kuala Lumpur. Physicists here work on process integration, failure analysis, and device physics. They are essential for ensuring that microchips meet the stringent performance standards required by global consumers. In this context, a physicist in Malaysia Kuala Lumpur is not just a researcher but a critical quality assurance and innovation officer.</w:t>
      </w:r>
    </w:p>
    <w:bookmarkEnd w:id="22"/>
    <w:bookmarkStart w:id="23" w:name="b.-renewable-energy-and-sustainability"/>
    <w:p>
      <w:pPr>
        <w:pStyle w:val="Heading3"/>
      </w:pPr>
      <w:r>
        <w:t xml:space="preserve">B. Renewable Energy and Sustainability</w:t>
      </w:r>
    </w:p>
    <w:p>
      <w:pPr>
        <w:pStyle w:val="FirstParagraph"/>
      </w:pPr>
      <w:r>
        <w:t xml:space="preserve">With global pressure to reduce carbon footprints, Malaysia has committed to net-zero emissions targets. Solar energy production is growing rapidly in the region. Physicists are employed by energy firms to optimize photovoltaic cell efficiency, study light-matter interactions in solar panels, and develop new battery technologies for energy storage. In Malaysia Kuala Lumpur, where urban sustainability is a priority for city planning, physicists contribute to smart grid designs and energy management systems.</w:t>
      </w:r>
    </w:p>
    <w:bookmarkEnd w:id="23"/>
    <w:bookmarkStart w:id="24" w:name="c.-healthcare-technology-medtech"/>
    <w:p>
      <w:pPr>
        <w:pStyle w:val="Heading3"/>
      </w:pPr>
      <w:r>
        <w:t xml:space="preserve">C. Healthcare Technology (MedTech)</w:t>
      </w:r>
    </w:p>
    <w:p>
      <w:pPr>
        <w:pStyle w:val="FirstParagraph"/>
      </w:pPr>
      <w:r>
        <w:t xml:space="preserve">The intersection of physics and medicine has given rise to medical imaging technologies such as MRI (Magnetic Resonance Imaging) and CT scans. Malaysia Kuala Lumpur is becoming a regional hub for healthcare tourism, necessitating state-of-the-art medical facilities. Physicists are employed to maintain, calibrate, and improve these imaging systems. Additionally, there is a growing field of radiation therapy planning, where physicists calculate precise doses of radiation for cancer treatment using computational models.</w:t>
      </w:r>
    </w:p>
    <w:bookmarkEnd w:id="24"/>
    <w:bookmarkStart w:id="25" w:name="d.-data-science-and-finance"/>
    <w:p>
      <w:pPr>
        <w:pStyle w:val="Heading3"/>
      </w:pPr>
      <w:r>
        <w:t xml:space="preserve">D. Data Science and Finance</w:t>
      </w:r>
    </w:p>
    <w:p>
      <w:pPr>
        <w:pStyle w:val="FirstParagraph"/>
      </w:pPr>
      <w:r>
        <w:t xml:space="preserve">A significant number of physicists in Malaysia Kuala Lumpur are transitioning into the financial services sector. The quantitative analysis skills developed in physics—such as stochastic calculus, statistical modeling, and algorithmic trading—are highly valued by banks and fintech companies located in the city's central business district. These professionals use their expertise to manage risk and predict market trends.</w:t>
      </w:r>
    </w:p>
    <w:bookmarkEnd w:id="25"/>
    <w:bookmarkEnd w:id="26"/>
    <w:bookmarkStart w:id="27" w:name="challenges-and-opportunities"/>
    <w:p>
      <w:pPr>
        <w:pStyle w:val="Heading2"/>
      </w:pPr>
      <w:r>
        <w:t xml:space="preserve">4. Challenges and Opportunities</w:t>
      </w:r>
    </w:p>
    <w:p>
      <w:pPr>
        <w:pStyle w:val="FirstParagraph"/>
      </w:pPr>
      <w:r>
        <w:t xml:space="preserve">Despite the growing demand, there are challenges for physicists seeking careers in Malaysia Kuala Lumpur. One issue is awareness; many students pursue physics degrees without fully understanding the diverse career paths available outside of academia. There is a need for better industry-academia collaboration to ensure that university curricula in Malaysia reflect current industrial needs.</w:t>
      </w:r>
    </w:p>
    <w:p>
      <w:pPr>
        <w:pStyle w:val="BodyText"/>
      </w:pPr>
      <w:r>
        <w:t xml:space="preserve">Furthermore, competition from international talent exists. While local universities are producing capable graduates, Malaysia Kuala Lumpur attracts global experts who bring specialized experience. This creates a dynamic but competitive environment where continuous upskilling is essential for local physicists to remain relevant.</w:t>
      </w:r>
    </w:p>
    <w:bookmarkEnd w:id="27"/>
    <w:bookmarkStart w:id="28" w:name="strategic-recommendations"/>
    <w:p>
      <w:pPr>
        <w:pStyle w:val="Heading2"/>
      </w:pPr>
      <w:r>
        <w:t xml:space="preserve">5. Strategic Recommendations</w:t>
      </w:r>
    </w:p>
    <w:p>
      <w:pPr>
        <w:pStyle w:val="FirstParagraph"/>
      </w:pPr>
      <w:r>
        <w:t xml:space="preserve">To maximize the potential of physicists in Malaysia Kuala Lumpur, several strategic actions are recommended:</w:t>
      </w:r>
    </w:p>
    <w:p>
      <w:pPr>
        <w:numPr>
          <w:ilvl w:val="0"/>
          <w:numId w:val="1001"/>
        </w:numPr>
        <w:pStyle w:val="Compact"/>
      </w:pPr>
      <w:r>
        <w:rPr>
          <w:bCs/>
          <w:b/>
        </w:rPr>
        <w:t xml:space="preserve">Enhanced Industry Partnerships:</w:t>
      </w:r>
      <w:r>
        <w:t xml:space="preserve"> </w:t>
      </w:r>
      <w:r>
        <w:t xml:space="preserve">Universities in Malaysia should strengthen ties with MNCs operating in the region to offer internships and co-op programs specifically designed for physics students.</w:t>
      </w:r>
    </w:p>
    <w:p>
      <w:pPr>
        <w:numPr>
          <w:ilvl w:val="0"/>
          <w:numId w:val="1001"/>
        </w:numPr>
        <w:pStyle w:val="Compact"/>
      </w:pPr>
      <w:r>
        <w:t xml:space="preserve">Skill Diversification:Physicists should acquire complementary skills in programming (Python, C++), data analysis, and project management to increase their employability across sectors.</w:t>
      </w:r>
    </w:p>
    <w:p>
      <w:pPr>
        <w:numPr>
          <w:ilvl w:val="0"/>
          <w:numId w:val="1001"/>
        </w:numPr>
        <w:pStyle w:val="Compact"/>
      </w:pPr>
      <w:r>
        <w:rPr>
          <w:bCs/>
          <w:b/>
        </w:rPr>
        <w:t xml:space="preserve">National Branding:</w:t>
      </w:r>
      <w:r>
        <w:t xml:space="preserve"> </w:t>
      </w:r>
      <w:r>
        <w:t xml:space="preserve">The government should promote Malaysia Kuala Lumpur as a center of excellence for applied physics research, attracting more foreign direct investment into R&amp;D facilities.</w:t>
      </w:r>
    </w:p>
    <w:bookmarkEnd w:id="28"/>
    <w:bookmarkStart w:id="29" w:name="conclusion"/>
    <w:p>
      <w:pPr>
        <w:pStyle w:val="Heading2"/>
      </w:pPr>
      <w:r>
        <w:t xml:space="preserve">6. Conclusion</w:t>
      </w:r>
    </w:p>
    <w:p>
      <w:pPr>
        <w:pStyle w:val="FirstParagraph"/>
      </w:pPr>
      <w:r>
        <w:t xml:space="preserve">The case for physicists in Malaysia Kuala Lumpur is robust and growing. As the city continues to evolve from a service-oriented economy to a knowledge-driven innovation hub, the unique analytical toolkit of the physicist becomes increasingly invaluable. Whether working on next-generation semiconductors, developing sustainable energy solutions, or modeling financial markets, physicists are integral to the economic narrative of Malaysia Kuala Lumpur.</w:t>
      </w:r>
    </w:p>
    <w:p>
      <w:pPr>
        <w:pStyle w:val="BodyText"/>
      </w:pPr>
      <w:r>
        <w:t xml:space="preserve">For policymakers and educational institutions in Malaysia Kuala Lumpur, recognizing and nurturing this talent pool is not just an academic exercise but an economic imperative. By fostering an environment where physics is seen as a practical tool for industrial advancement rather than a purely theoretical discipline, Malaysia can secure its position as a leader in the high-tech economy of Southeast Asia.</w:t>
      </w:r>
    </w:p>
    <w:p>
      <w:pPr>
        <w:pStyle w:val="BodyText"/>
      </w:pPr>
      <w:r>
        <w:rPr>
          <w:iCs/>
          <w:i/>
        </w:rPr>
        <w:t xml:space="preserve">This document is intended for educational and strategic planning purposes. It highlights the specific relevance of physicist roles within the unique socio-economic context of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Malaysia Kuala Lumpur</dc:title>
  <dc:creator/>
  <dc:language>en</dc:language>
  <cp:keywords/>
  <dcterms:created xsi:type="dcterms:W3CDTF">2026-07-29T10:59:36Z</dcterms:created>
  <dcterms:modified xsi:type="dcterms:W3CDTF">2026-07-29T10:59:36Z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