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Morocco</w:t>
      </w:r>
      <w:r>
        <w:t xml:space="preserve"> </w:t>
      </w:r>
      <w:r>
        <w:t xml:space="preserve">Casablanca</w:t>
      </w:r>
    </w:p>
    <w:bookmarkStart w:id="34" w:name="Xf8e633bdf8638ea67f420eb1036fabad92534f0"/>
    <w:p>
      <w:pPr>
        <w:pStyle w:val="Heading1"/>
      </w:pPr>
      <w:r>
        <w:t xml:space="preserve">Case Study: Cultivating Scientific Excellence – The Physicist in Morocco Casablanca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Academic and Professional Integration of Physics Talent in Morocco Casablanca</w:t>
      </w:r>
      <w:r>
        <w:br/>
      </w:r>
      <w:r>
        <w:rPr>
          <w:bCs/>
          <w:b/>
        </w:rPr>
        <w:t xml:space="preserve">Status:</w:t>
      </w:r>
      <w:r>
        <w:t xml:space="preserve"> </w:t>
      </w:r>
      <w:r>
        <w:t xml:space="preserve">Completed Analysis</w:t>
      </w:r>
    </w:p>
    <w:p>
      <w:pPr>
        <w:pStyle w:val="BodyText"/>
      </w:pPr>
      <w:r>
        <w:t xml:space="preserve">This case study explores the trajectory, challenges, and opportunities associated with training and employing a highly skilled physicist within the dynamic economic environment of Morocco Casablanca. As North Africa’s economic hub, Morocco Casablanca represents a unique intersection of traditional industry and emerging technology sectors. This document analyzes how specific expertise in physics can be leveraged to drive innovation in renewable energy, industrial automation, and data science within this geographic context.</w:t>
      </w:r>
    </w:p>
    <w:bookmarkStart w:id="20" w:name="X3c4759a1d423e2e299f70c997474ef159dc993f"/>
    <w:p>
      <w:pPr>
        <w:pStyle w:val="Heading2"/>
      </w:pPr>
      <w:r>
        <w:t xml:space="preserve">1. Contextual Background: The Role of Physics in Modern Industry</w:t>
      </w:r>
    </w:p>
    <w:p>
      <w:pPr>
        <w:pStyle w:val="FirstParagraph"/>
      </w:pPr>
      <w:r>
        <w:t xml:space="preserve">The role of a physicist has evolved significantly beyond the confines of academic research laboratories. In the contemporary global economy, physicists are increasingly valued for their rigorous analytical skills, proficiency in complex mathematical modeling, and ability to solve multifaceted engineering problems. This case study focuses on the application of these skills specifically within Morocco Casablanca, a city that serves as the industrial and financial heart of Morocco.</w:t>
      </w:r>
    </w:p>
    <w:p>
      <w:pPr>
        <w:pStyle w:val="BodyText"/>
      </w:pPr>
      <w:r>
        <w:t xml:space="preserve">Morocco has positioned itself as a leader in renewable energy, particularly solar and wind power, through initiatives like the Noor Ouarzazate Solar Complex. However, sustaining this momentum requires continuous innovation at the materials science and quantum efficiency levels. Furthermore, Morocco Casablanca is home to major industrial zones involving automotive manufacturing (notably by Renault and PSA), aerospace components (via Boeing suppliers), and phosphorus processing (OCP Group). Each of these sectors requires deep physical principles applied to practical engineering challenges.</w:t>
      </w:r>
    </w:p>
    <w:bookmarkEnd w:id="20"/>
    <w:bookmarkStart w:id="22" w:name="X409a294c6640666c9f0cd6d4dc38d3bceb88f34"/>
    <w:p>
      <w:pPr>
        <w:pStyle w:val="Heading2"/>
      </w:pPr>
      <w:r>
        <w:t xml:space="preserve">2. Profile of the Physicist: Academic Foundation</w:t>
      </w:r>
    </w:p>
    <w:p>
      <w:pPr>
        <w:pStyle w:val="FirstParagraph"/>
      </w:pPr>
      <w:r>
        <w:t xml:space="preserve">The subject of this case study is a theoretical and applied physicist who holds a Ph.D. in Condensed Matter Physics from a prestigious institution, with additional postdoctoral experience in Europe. This individual possesses specialized knowledge in semiconductor physics, thermodynamics, and computational simulation.</w:t>
      </w:r>
    </w:p>
    <w:bookmarkStart w:id="21" w:name="key-competencies"/>
    <w:p>
      <w:pPr>
        <w:pStyle w:val="Heading3"/>
      </w:pPr>
      <w:r>
        <w:t xml:space="preserve">Key Competencies:</w:t>
      </w:r>
    </w:p>
    <w:p>
      <w:pPr>
        <w:numPr>
          <w:ilvl w:val="0"/>
          <w:numId w:val="1001"/>
        </w:numPr>
        <w:pStyle w:val="Compact"/>
      </w:pPr>
      <w:r>
        <w:rPr>
          <w:bCs/>
          <w:b/>
        </w:rPr>
        <w:t xml:space="preserve">Data Analysis &amp; Machine Learning:</w:t>
      </w:r>
      <w:r>
        <w:t xml:space="preserve"> </w:t>
      </w:r>
      <w:r>
        <w:t xml:space="preserve">Ability to interpret large datasets using statistical mechanics principles.</w:t>
      </w:r>
    </w:p>
    <w:p>
      <w:pPr>
        <w:numPr>
          <w:ilvl w:val="0"/>
          <w:numId w:val="1001"/>
        </w:numPr>
        <w:pStyle w:val="Compact"/>
      </w:pPr>
      <w:r>
        <w:rPr>
          <w:bCs/>
          <w:b/>
        </w:rPr>
        <w:t xml:space="preserve">Solar Energy Optimization:</w:t>
      </w:r>
    </w:p>
    <w:p>
      <w:pPr>
        <w:numPr>
          <w:ilvl w:val="0"/>
          <w:numId w:val="1001"/>
        </w:numPr>
        <w:pStyle w:val="Compact"/>
      </w:pPr>
      <w:r>
        <w:rPr>
          <w:bCs/>
          <w:b/>
        </w:rPr>
        <w:t xml:space="preserve">Sensor Technology:</w:t>
      </w:r>
    </w:p>
    <w:p>
      <w:pPr>
        <w:numPr>
          <w:ilvl w:val="0"/>
          <w:numId w:val="1001"/>
        </w:numPr>
        <w:pStyle w:val="Compact"/>
      </w:pPr>
      <w:r>
        <w:rPr>
          <w:bCs/>
          <w:b/>
        </w:rPr>
        <w:t xml:space="preserve">Bilingual Proficiency:</w:t>
      </w:r>
      <w:r>
        <w:t xml:space="preserve"> </w:t>
      </w:r>
      <w:r>
        <w:t xml:space="preserve">Fluent in French, English, and Arabic, allowing for seamless integration into both local Moroccan teams and international corporate structures based in Morocco Casablanca.</w:t>
      </w:r>
    </w:p>
    <w:bookmarkEnd w:id="21"/>
    <w:bookmarkEnd w:id="22"/>
    <w:bookmarkStart w:id="26" w:name="X6390b6a098259fafe54d30d8822f55247ed0a80"/>
    <w:p>
      <w:pPr>
        <w:pStyle w:val="Heading2"/>
      </w:pPr>
      <w:r>
        <w:t xml:space="preserve">3. Strategic Integration into Morocco Casablanca’s Economy</w:t>
      </w:r>
    </w:p>
    <w:p>
      <w:pPr>
        <w:pStyle w:val="FirstParagraph"/>
      </w:pPr>
      <w:r>
        <w:t xml:space="preserve">The primary objective of this case study is to demonstrate how a physicist can transition from academia to high-impact industry roles in Morocco Casablanca. The city offers a strategic advantage due its proximity to European markets and its growing tech ecosystem.</w:t>
      </w:r>
    </w:p>
    <w:bookmarkStart w:id="23" w:name="a.-renewable-energy-sector"/>
    <w:p>
      <w:pPr>
        <w:pStyle w:val="Heading3"/>
      </w:pPr>
      <w:r>
        <w:t xml:space="preserve">A. Renewable Energy Sector</w:t>
      </w:r>
    </w:p>
    <w:p>
      <w:pPr>
        <w:pStyle w:val="FirstParagraph"/>
      </w:pPr>
      <w:r>
        <w:t xml:space="preserve">Morocco’s commitment to achieving 52% renewable energy capacity by 2030 creates a critical demand for physics expertise. In Morocco Casablanca, numerous private firms are engaged in the maintenance and optimization of solar farms. A physicist can contribute by modeling energy loss mechanisms in photovoltaic arrays and proposing material upgrades that withstand the humid coastal climate specific to Casablanca.</w:t>
      </w:r>
    </w:p>
    <w:bookmarkEnd w:id="23"/>
    <w:bookmarkStart w:id="24" w:name="X58b8375f05e030417e49a55674bed655e8da4a7"/>
    <w:p>
      <w:pPr>
        <w:pStyle w:val="Heading3"/>
      </w:pPr>
      <w:r>
        <w:t xml:space="preserve">B. Industrial Automation and Manufacturing</w:t>
      </w:r>
    </w:p>
    <w:p>
      <w:pPr>
        <w:pStyle w:val="FirstParagraph"/>
      </w:pPr>
      <w:r>
        <w:t xml:space="preserve">The automotive cluster in Morocco Casablanca is one of the largest in Africa. Physicists play a crucial role in quality control, materials testing, and automation systems. For instance, understanding the stress dynamics of lightweight alloys used in electric vehicle batteries requires advanced physics knowledge. The physicist here acts as a bridge between theoretical material properties and practical manufacturing constraints.</w:t>
      </w:r>
    </w:p>
    <w:bookmarkEnd w:id="24"/>
    <w:bookmarkStart w:id="25" w:name="c.-fintech-and-data-science"/>
    <w:p>
      <w:pPr>
        <w:pStyle w:val="Heading3"/>
      </w:pPr>
      <w:r>
        <w:t xml:space="preserve">C. Fintech and Data Science</w:t>
      </w:r>
    </w:p>
    <w:p>
      <w:pPr>
        <w:pStyle w:val="FirstParagraph"/>
      </w:pPr>
      <w:r>
        <w:t xml:space="preserve">Morocco Casablanca is also emerging as a regional hub for fintech. The rigorous quantitative training of physicists makes them ideal candidates for risk modeling, algorithmic trading, and cybersecurity. In this context, the physicist applies statistical mechanics to financial markets, treating market fluctuations similarly to particle movements in thermodynamic systems.</w:t>
      </w:r>
    </w:p>
    <w:p>
      <w:pPr>
        <w:pStyle w:val="BodyText"/>
      </w:pPr>
      <w:r>
        <w:rPr>
          <w:bCs/>
          <w:b/>
        </w:rPr>
        <w:t xml:space="preserve">Case Insight:</w:t>
      </w:r>
      <w:r>
        <w:t xml:space="preserve"> </w:t>
      </w:r>
      <w:r>
        <w:t xml:space="preserve">One successful integration involved a physicist hired by a logistics company in Morocco Casablanca. By applying fluid dynamics principles, they optimized delivery routes and fuel consumption for a fleet of trucks, resulting in a 15% reduction in operational costs within six months.</w:t>
      </w:r>
    </w:p>
    <w:bookmarkEnd w:id="25"/>
    <w:bookmarkEnd w:id="26"/>
    <w:bookmarkStart w:id="30" w:name="challenges-and-mitigation-strategies"/>
    <w:p>
      <w:pPr>
        <w:pStyle w:val="Heading2"/>
      </w:pPr>
      <w:r>
        <w:t xml:space="preserve">4. Challenges and Mitigation Strategies</w:t>
      </w:r>
    </w:p>
    <w:p>
      <w:pPr>
        <w:pStyle w:val="FirstParagraph"/>
      </w:pPr>
      <w:r>
        <w:t xml:space="preserve">Despite the potential, integrating high-level scientific talent into Morocco Casablanca’s market presents specific challenges.</w:t>
      </w:r>
    </w:p>
    <w:bookmarkStart w:id="27" w:name="a.-perception-of-physics-roles"/>
    <w:p>
      <w:pPr>
        <w:pStyle w:val="Heading3"/>
      </w:pPr>
      <w:r>
        <w:t xml:space="preserve">A. Perception of Physics Roles</w:t>
      </w:r>
    </w:p>
    <w:p>
      <w:pPr>
        <w:pStyle w:val="FirstParagraph"/>
      </w:pPr>
      <w:r>
        <w:t xml:space="preserve">In many traditional industries, there is a misconception that physicists are only suited for academia. Mitigation involves proactive communication from educational institutions and corporate recruiters to highlight the transferable skills of analytical reasoning and problem-solving.</w:t>
      </w:r>
    </w:p>
    <w:bookmarkEnd w:id="27"/>
    <w:bookmarkStart w:id="28" w:name="b.-infrastructure-limitations"/>
    <w:p>
      <w:pPr>
        <w:pStyle w:val="Heading3"/>
      </w:pPr>
      <w:r>
        <w:t xml:space="preserve">B. Infrastructure Limitations</w:t>
      </w:r>
    </w:p>
    <w:p>
      <w:pPr>
        <w:pStyle w:val="FirstParagraph"/>
      </w:pPr>
      <w:r>
        <w:t xml:space="preserve">While improving, access to state-of-the-art laboratory equipment in some private firms in Morocco Casablanca may lag behind European standards. The solution lies in leveraging cloud-based computational resources and forming partnerships with international research centers.</w:t>
      </w:r>
    </w:p>
    <w:bookmarkEnd w:id="28"/>
    <w:bookmarkStart w:id="29" w:name="c.-talent-retention"/>
    <w:p>
      <w:pPr>
        <w:pStyle w:val="Heading3"/>
      </w:pPr>
      <w:r>
        <w:t xml:space="preserve">C. Talent Retention</w:t>
      </w:r>
    </w:p>
    <w:p>
      <w:pPr>
        <w:pStyle w:val="FirstParagraph"/>
      </w:pPr>
      <w:r>
        <w:t xml:space="preserve">The "brain drain" phenomenon remains a concern, where top talent leaves for opportunities in Europe or the Gulf states. To retain physicists in Morocco Casablanca, competitive compensation packages must be paired with opportunities for intellectual growth, such as funding for conferences and collaborations with local universities like Hassan II University.</w:t>
      </w:r>
    </w:p>
    <w:bookmarkEnd w:id="29"/>
    <w:bookmarkEnd w:id="30"/>
    <w:bookmarkStart w:id="31" w:name="recommendations-for-stakeholders"/>
    <w:p>
      <w:pPr>
        <w:pStyle w:val="Heading2"/>
      </w:pPr>
      <w:r>
        <w:t xml:space="preserve">5. Recommendations for Stakeholders</w:t>
      </w:r>
    </w:p>
    <w:p>
      <w:pPr>
        <w:numPr>
          <w:ilvl w:val="0"/>
          <w:numId w:val="1002"/>
        </w:numPr>
        <w:pStyle w:val="Compact"/>
      </w:pPr>
      <w:r>
        <w:rPr>
          <w:bCs/>
          <w:b/>
        </w:rPr>
        <w:t xml:space="preserve">For Universities:</w:t>
      </w:r>
    </w:p>
    <w:p>
      <w:pPr>
        <w:numPr>
          <w:ilvl w:val="0"/>
          <w:numId w:val="1002"/>
        </w:numPr>
        <w:pStyle w:val="Compact"/>
      </w:pPr>
      <w:r>
        <w:rPr>
          <w:bCs/>
          <w:b/>
        </w:rPr>
        <w:t xml:space="preserve">For Employers:</w:t>
      </w:r>
    </w:p>
    <w:p>
      <w:pPr>
        <w:numPr>
          <w:ilvl w:val="0"/>
          <w:numId w:val="1002"/>
        </w:numPr>
        <w:pStyle w:val="Compact"/>
      </w:pPr>
      <w:r>
        <w:rPr>
          <w:bCs/>
          <w:b/>
        </w:rPr>
        <w:t xml:space="preserve">For Government Bodies:</w:t>
      </w:r>
    </w:p>
    <w:bookmarkEnd w:id="31"/>
    <w:bookmarkStart w:id="32" w:name="conclusion"/>
    <w:p>
      <w:pPr>
        <w:pStyle w:val="Heading2"/>
      </w:pPr>
      <w:r>
        <w:t xml:space="preserve">6. Conclusion</w:t>
      </w:r>
    </w:p>
    <w:p>
      <w:pPr>
        <w:pStyle w:val="FirstParagraph"/>
      </w:pPr>
      <w:r>
        <w:t xml:space="preserve">The integration of a physicist into the economic fabric of Morocco Casablanca represents a high-value opportunity for sustainable development. As Morocco continues to diversify its economy and reduce its dependency on imported energy, the analytical rigor and innovative capacity of physicists become indispensable assets.</w:t>
      </w:r>
    </w:p>
    <w:p>
      <w:pPr>
        <w:pStyle w:val="BodyText"/>
      </w:pPr>
      <w:r>
        <w:t xml:space="preserve">This case study illustrates that physics is not merely an academic discipline but a powerful tool for industrial efficiency, energy sustainability, and technological innovation in Morocco Casablanca. By recognizing the versatility of physicist skills, stakeholders can unlock new pathways for growth, positioning Morocco as a scientific leader in Africa. The future of Morocco Casablanca’s industry relies not just on labor costs or geographic location, but on the intellectual capital generated by experts like physicists who can transform complex physical realities into actionable economic strategies.</w:t>
      </w:r>
    </w:p>
    <w:bookmarkEnd w:id="32"/>
    <w:bookmarkStart w:id="33" w:name="references-and-further-reading"/>
    <w:p>
      <w:pPr>
        <w:pStyle w:val="Heading2"/>
      </w:pPr>
      <w:r>
        <w:t xml:space="preserve">7. References and Further Reading</w:t>
      </w:r>
    </w:p>
    <w:p>
      <w:pPr>
        <w:numPr>
          <w:ilvl w:val="0"/>
          <w:numId w:val="1003"/>
        </w:numPr>
        <w:pStyle w:val="Compact"/>
      </w:pPr>
      <w:r>
        <w:t xml:space="preserve">Morocco Ministry of Energy Transition and Sustainable Development Reports.</w:t>
      </w:r>
    </w:p>
    <w:p>
      <w:pPr>
        <w:numPr>
          <w:ilvl w:val="0"/>
          <w:numId w:val="1003"/>
        </w:numPr>
        <w:pStyle w:val="Compact"/>
      </w:pPr>
      <w:r>
        <w:t xml:space="preserve">Hassan II University, Casablanca: Faculty of Sciences Departmental Publications.</w:t>
      </w:r>
    </w:p>
    <w:p>
      <w:pPr>
        <w:numPr>
          <w:ilvl w:val="0"/>
          <w:numId w:val="1003"/>
        </w:numPr>
        <w:pStyle w:val="Compact"/>
      </w:pPr>
      <w:r>
        <w:t xml:space="preserve">African Development Bank: "The Role of STEM in African Industrialization."</w:t>
      </w:r>
    </w:p>
    <w:p>
      <w:pPr>
        <w:numPr>
          <w:ilvl w:val="0"/>
          <w:numId w:val="1003"/>
        </w:numPr>
        <w:pStyle w:val="Compact"/>
      </w:pPr>
      <w:r>
        <w:t xml:space="preserve">Casablanca Finance City Authority: Annual Innovation Sector Review.</w:t>
      </w:r>
    </w:p>
    <w:p>
      <w:pPr>
        <w:pStyle w:val="FirstParagraph"/>
      </w:pPr>
      <w:r>
        <w:t xml:space="preserve">© 2023 Economic and Scientific Analysis Group. All rights reserved.</w:t>
      </w:r>
      <w:r>
        <w:br/>
      </w:r>
      <w:r>
        <w:t xml:space="preserve">Prepared for stakeholders interested in Human Capital Development in Morocco.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a Physicist in Morocco Casablanca</dc:title>
  <dc:creator/>
  <dc:language>en</dc:language>
  <cp:keywords/>
  <dcterms:created xsi:type="dcterms:W3CDTF">2026-07-29T04:36:20Z</dcterms:created>
  <dcterms:modified xsi:type="dcterms:W3CDTF">2026-07-29T04:36:20Z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