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0936ec1d8ef82dce5838a9ed39c2d9cd127b0ce"/>
    <w:p>
      <w:pPr>
        <w:pStyle w:val="Heading1"/>
      </w:pPr>
      <w:r>
        <w:t xml:space="preserve">The Strategic Integration of the Physicist in South Korea Seoul: A Technological and Industrial Case Study</w:t>
      </w:r>
    </w:p>
    <w:p>
      <w:pPr>
        <w:pStyle w:val="FirstParagraph"/>
      </w:pPr>
      <w:r>
        <w:rPr>
          <w:bCs/>
          <w:b/>
        </w:rPr>
        <w:t xml:space="preserve">Date:</w:t>
      </w:r>
      <w:r>
        <w:t xml:space="preserve"> </w:t>
      </w:r>
      <w:r>
        <w:t xml:space="preserve">October 2023</w:t>
      </w:r>
      <w:r>
        <w:br/>
      </w:r>
      <w:r>
        <w:rPr>
          <w:bCs/>
          <w:b/>
        </w:rPr>
        <w:t xml:space="preserve">To:</w:t>
      </w:r>
      <w:r>
        <w:t xml:space="preserve"> </w:t>
      </w:r>
      <w:r>
        <w:t xml:space="preserve">Strategic Planning Committee, Tech Innovation Division</w:t>
      </w:r>
      <w:r>
        <w:br/>
      </w:r>
      <w:r>
        <w:rPr>
          <w:bCs/>
          <w:b/>
        </w:rPr>
        <w:t xml:space="preserve">From:</w:t>
      </w:r>
      <w:r>
        <w:t xml:space="preserve"> </w:t>
      </w:r>
      <w:r>
        <w:t xml:space="preserve">Department of Advanced Research Analysis</w:t>
      </w:r>
      <w:r>
        <w:br/>
      </w:r>
      <w:r>
        <w:t xml:space="preserve">Case Study on the Application of Physicist Expertise in South Korea Seoul</w:t>
      </w:r>
    </w:p>
    <w:bookmarkStart w:id="20" w:name="executive-summary"/>
    <w:p>
      <w:pPr>
        <w:pStyle w:val="Heading2"/>
      </w:pPr>
      <w:r>
        <w:t xml:space="preserve">1. Executive Summary</w:t>
      </w:r>
    </w:p>
    <w:p>
      <w:pPr>
        <w:pStyle w:val="FirstParagraph"/>
      </w:pPr>
      <w:r>
        <w:t xml:space="preserve">This Case Study examines the critical role and increasing demand for a highly specialized</w:t>
      </w:r>
      <w:r>
        <w:t xml:space="preserve"> </w:t>
      </w:r>
      <w:r>
        <w:rPr>
          <w:bCs/>
          <w:b/>
        </w:rPr>
        <w:t xml:space="preserve">Physicist within the dynamic technological landscape of South Korea Seoul.</w:t>
      </w:r>
      <w:r>
        <w:t xml:space="preserve">. As global competition in semiconductor manufacturing, quantum computing, and advanced materials intensifies, the intersection of theoretical physics and industrial application has become a cornerstone of economic stability and innovation. This document explores how the unique skill set of a</w:t>
      </w:r>
      <w:r>
        <w:t xml:space="preserve"> </w:t>
      </w:r>
      <w:r>
        <w:rPr>
          <w:bCs/>
          <w:b/>
        </w:rPr>
        <w:t xml:space="preserve">Physicist</w:t>
      </w:r>
      <w:r>
        <w:t xml:space="preserve"> </w:t>
      </w:r>
      <w:r>
        <w:t xml:space="preserve">is being leveraged to solve complex engineering challenges in one of Asia's most tech-saturated metropolises,</w:t>
      </w:r>
      <w:r>
        <w:t xml:space="preserve"> </w:t>
      </w:r>
      <w:r>
        <w:rPr>
          <w:bCs/>
          <w:b/>
        </w:rPr>
        <w:t xml:space="preserve">South Korea Seoul</w:t>
      </w:r>
      <w:r>
        <w:t xml:space="preserve">. By analyzing specific industry verticals, this study highlights why the physicist is no longer just an academic figure but a vital industrial asset.</w:t>
      </w:r>
    </w:p>
    <w:bookmarkEnd w:id="20"/>
    <w:bookmarkStart w:id="21" w:name="Xdce6e35bab6dab3b58b03b68a91230af643cd65"/>
    <w:p>
      <w:pPr>
        <w:pStyle w:val="Heading2"/>
      </w:pPr>
      <w:r>
        <w:t xml:space="preserve">2. Contextual Background: The Landscape of South Korea Seoul</w:t>
      </w:r>
    </w:p>
    <w:p>
      <w:pPr>
        <w:pStyle w:val="FirstParagraph"/>
      </w:pPr>
      <w:r>
        <w:rPr>
          <w:bCs/>
          <w:b/>
        </w:rPr>
        <w:t xml:space="preserve">South Korea Seoul</w:t>
      </w:r>
      <w:r>
        <w:t xml:space="preserve">Physicist becomes indispensable.</w:t>
      </w:r>
    </w:p>
    <w:p>
      <w:pPr>
        <w:pStyle w:val="BodyText"/>
      </w:pPr>
      <w:r>
        <w:t xml:space="preserve">The environment in</w:t>
      </w:r>
      <w:r>
        <w:t xml:space="preserve"> </w:t>
      </w:r>
      <w:r>
        <w:rPr>
          <w:bCs/>
          <w:b/>
        </w:rPr>
        <w:t xml:space="preserve">South Korea Seoul</w:t>
      </w:r>
    </w:p>
    <w:bookmarkEnd w:id="21"/>
    <w:bookmarkStart w:id="22" w:name="the-profile-of-the-modern-physicist"/>
    <w:p>
      <w:pPr>
        <w:pStyle w:val="Heading2"/>
      </w:pPr>
      <w:r>
        <w:t xml:space="preserve">3. The Profile of the Modern Physicist</w:t>
      </w:r>
    </w:p>
    <w:p>
      <w:pPr>
        <w:pStyle w:val="FirstParagraph"/>
      </w:pPr>
      <w:r>
        <w:t xml:space="preserve">In this specific context, a</w:t>
      </w:r>
      <w:r>
        <w:t xml:space="preserve"> </w:t>
      </w:r>
      <w:r>
        <w:rPr>
          <w:bCs/>
          <w:b/>
        </w:rPr>
        <w:t xml:space="preserve">Physicist</w:t>
      </w:r>
    </w:p>
    <w:p>
      <w:pPr>
        <w:pStyle w:val="BodyText"/>
      </w:pPr>
      <w:r>
        <w:rPr>
          <w:bCs/>
          <w:b/>
        </w:rPr>
        <w:t xml:space="preserve">Semiconductor Physics:</w:t>
      </w:r>
      <w:r>
        <w:t xml:space="preserve"> </w:t>
      </w:r>
      <w:r>
        <w:t xml:space="preserve">Understanding electron behavior at the atomic level to improve chip efficiency.</w:t>
      </w:r>
    </w:p>
    <w:p>
      <w:pPr>
        <w:pStyle w:val="BodyText"/>
      </w:pPr>
      <w:r>
        <w:rPr>
          <w:bCs/>
          <w:b/>
        </w:rPr>
        <w:t xml:space="preserve">Data Analysis and Modeling:</w:t>
      </w:r>
    </w:p>
    <w:p>
      <w:pPr>
        <w:pStyle w:val="BodyText"/>
      </w:pPr>
      <w:r>
        <w:rPr>
          <w:bCs/>
          <w:b/>
        </w:rPr>
        <w:t xml:space="preserve">Multidisciplinary Collaboration: Working seamlessly with engineers, software developers, and material scientists.</w:t>
      </w:r>
    </w:p>
    <w:p>
      <w:pPr>
        <w:pStyle w:val="BodyText"/>
      </w:pPr>
      <w:r>
        <w:t xml:space="preserve">Critical Thinking Under Pressure : Ability to troubleshoot systemic failures in high-stakes environments.</w:t>
      </w:r>
    </w:p>
    <w:bookmarkEnd w:id="22"/>
    <w:bookmarkStart w:id="26" w:name="Xba2502e5872e0701440d7a0a24ca26773d813e2"/>
    <w:p>
      <w:pPr>
        <w:pStyle w:val="Heading2"/>
      </w:pPr>
      <w:r>
        <w:t xml:space="preserve">4. Key Application Areas in South Korea Seoul</w:t>
      </w:r>
    </w:p>
    <w:p>
      <w:pPr>
        <w:pStyle w:val="FirstParagraph"/>
      </w:pPr>
      <w:r>
        <w:t xml:space="preserve">The demand for a</w:t>
      </w:r>
      <w:r>
        <w:t xml:space="preserve"> </w:t>
      </w:r>
      <w:r>
        <w:rPr>
          <w:bCs/>
          <w:b/>
        </w:rPr>
        <w:t xml:space="preserve">Physicist</w:t>
      </w:r>
      <w:r>
        <w:t xml:space="preserve">South Korea Seoul:</w:t>
      </w:r>
    </w:p>
    <w:bookmarkStart w:id="23" w:name="semiconductor-and-display-technology"/>
    <w:p>
      <w:pPr>
        <w:pStyle w:val="Heading3"/>
      </w:pPr>
      <w:r>
        <w:t xml:space="preserve">4.1 Semiconductor and Display Technology</w:t>
      </w:r>
    </w:p>
    <w:p>
      <w:pPr>
        <w:pStyle w:val="FirstParagraph"/>
      </w:pPr>
      <w:r>
        <w:t xml:space="preserve">South Korea Seoul is the heart of the global memory chip industry. Companies here are constantly pushing the boundaries of Moore's Law. A</w:t>
      </w:r>
    </w:p>
    <w:p>
      <w:pPr>
        <w:pStyle w:val="BodyText"/>
      </w:pPr>
      <w:r>
        <w:t xml:space="preserve">plays a crucial role in addressing quantum tunneling effects and heat dissipation issues in next-generation processors. For instance, when fabricating chips smaller than 5 nanometers, classical engineering models fail to predict material failures accurately. It is the</w:t>
      </w:r>
    </w:p>
    <w:p>
      <w:pPr>
        <w:pStyle w:val="BodyText"/>
      </w:pPr>
      <w:r>
        <w:t xml:space="preserve">Physicistwho models these atomic interactions, allowing engineers to design more durable and efficient architectures. In</w:t>
      </w:r>
    </w:p>
    <w:p>
      <w:pPr>
        <w:pStyle w:val="BodyText"/>
      </w:pPr>
      <w:r>
        <w:t xml:space="preserve">South Korea Seoul, this translates directly to maintaining the nation's competitive edge in the global market.</w:t>
      </w:r>
    </w:p>
    <w:bookmarkEnd w:id="23"/>
    <w:bookmarkStart w:id="24" w:name="Xe530790a7a6824eeacc5d7449259a11732e883c"/>
    <w:p>
      <w:pPr>
        <w:pStyle w:val="Heading3"/>
      </w:pPr>
      <w:r>
        <w:t xml:space="preserve">4.2 Quantum Computing and Information Security</w:t>
      </w:r>
    </w:p>
    <w:p>
      <w:pPr>
        <w:pStyle w:val="FirstParagraph"/>
      </w:pPr>
      <w:r>
        <w:t xml:space="preserve">The national government of South Korea has identified quantum technology as a key future growth engine. The hub for this development is heavily concentrated in</w:t>
      </w:r>
    </w:p>
    <w:p>
      <w:pPr>
        <w:pStyle w:val="BodyText"/>
      </w:pPr>
      <w:r>
        <w:t xml:space="preserve">South Korea Seoul. A</w:t>
      </w:r>
    </w:p>
    <w:p>
      <w:pPr>
        <w:pStyle w:val="BodyText"/>
      </w:pPr>
      <w:r>
        <w:t xml:space="preserve">Physicist is essential in developing qubits, maintaining coherence, and error correction algorithms. Unlike traditional software developers, a physicist understands the fundamental laws governing superposition and entanglement. This expertise allows them to build hardware that is resistant to decoherence, a major hurdle in quantum computing adoption.</w:t>
      </w:r>
    </w:p>
    <w:bookmarkEnd w:id="24"/>
    <w:bookmarkStart w:id="25" w:name="new-energy-and-battery-technology"/>
    <w:p>
      <w:pPr>
        <w:pStyle w:val="Heading3"/>
      </w:pPr>
      <w:r>
        <w:t xml:space="preserve">4.3 New Energy and Battery Technology</w:t>
      </w:r>
    </w:p>
    <w:p>
      <w:pPr>
        <w:pStyle w:val="FirstParagraph"/>
      </w:pPr>
      <w:r>
        <w:t xml:space="preserve">Beyond electronics,</w:t>
      </w:r>
    </w:p>
    <w:p>
      <w:pPr>
        <w:pStyle w:val="BodyText"/>
      </w:pPr>
      <w:r>
        <w:t xml:space="preserve">South Korea Seoul is a leader in electric vehicle (EV) battery production. The efficiency of lithium-ion and solid-state batteries depends heavily on electrochemical physics. A</w:t>
      </w:r>
    </w:p>
    <w:p>
      <w:pPr>
        <w:pStyle w:val="BodyText"/>
      </w:pPr>
      <w:r>
        <w:t xml:space="preserve">Physicist analyzes ion transport mechanisms within battery cells to extend range and reduce charging times. By applying principles of thermodynamics and electromagnetism, physicists help optimize the internal structure of batteries, ensuring they are safer and longer-lasting. This directly impacts South Korea's goal of becoming a carbon-neutral society.</w:t>
      </w:r>
    </w:p>
    <w:bookmarkEnd w:id="25"/>
    <w:bookmarkEnd w:id="26"/>
    <w:bookmarkStart w:id="27" w:name="challenges-and-strategic-advantages"/>
    <w:p>
      <w:pPr>
        <w:pStyle w:val="Heading2"/>
      </w:pPr>
      <w:r>
        <w:t xml:space="preserve">5. Challenges and Strategic Advantages</w:t>
      </w:r>
    </w:p>
    <w:p>
      <w:pPr>
        <w:pStyle w:val="FirstParagraph"/>
      </w:pPr>
      <w:r>
        <w:t xml:space="preserve">The integration of a</w:t>
      </w:r>
    </w:p>
    <w:p>
      <w:pPr>
        <w:pStyle w:val="BodyText"/>
      </w:pPr>
      <w:r>
        <w:t xml:space="preserve">Physicistinto the corporate structure in</w:t>
      </w:r>
    </w:p>
    <w:p>
      <w:pPr>
        <w:pStyle w:val="BodyText"/>
      </w:pPr>
      <w:r>
        <w:t xml:space="preserve">South Korea Seoul is not without challenges. There is often a cultural gap between academic physicists, who are trained for theoretical purity, and industry leaders who prioritize speed and cost-efficiency. Furthermore, the competitive nature of the Seoul tech hub means that intellectual property protection is paramount.</w:t>
      </w:r>
    </w:p>
    <w:p>
      <w:pPr>
        <w:pStyle w:val="BodyText"/>
      </w:pPr>
      <w:r>
        <w:t xml:space="preserve">However, the advantages outweigh these hurdles significantly. A</w:t>
      </w:r>
    </w:p>
    <w:p>
      <w:pPr>
        <w:pStyle w:val="BodyText"/>
      </w:pPr>
      <w:r>
        <w:t xml:space="preserve">Physicist brings a first-principles thinking approach that breaks down complex problems into their fundamental truths. This allows for breakthrough innovations rather than incremental improvements. In</w:t>
      </w:r>
    </w:p>
    <w:p>
      <w:pPr>
        <w:pStyle w:val="BodyText"/>
      </w:pPr>
      <w:r>
        <w:t xml:space="preserve">South Korea Seoul, where market share can change overnight based on technological superiority, this strategic advantage is invaluable.</w:t>
      </w:r>
    </w:p>
    <w:bookmarkEnd w:id="27"/>
    <w:bookmarkStart w:id="28" w:name="X4f49f375e45f57830f824b93947604e8754f091"/>
    <w:p>
      <w:pPr>
        <w:pStyle w:val="Heading2"/>
      </w:pPr>
      <w:r>
        <w:t xml:space="preserve">6. Case Example: The Semiconductor Yield Optimization Project</w:t>
      </w:r>
    </w:p>
    <w:p>
      <w:pPr>
        <w:pStyle w:val="FirstParagraph"/>
      </w:pPr>
      <w:r>
        <w:t xml:space="preserve">To illustrate the practical impact, consider a hypothetical case within a major semiconductor firm in the Pangyo Techno Valley of</w:t>
      </w:r>
    </w:p>
    <w:p>
      <w:pPr>
        <w:pStyle w:val="BodyText"/>
      </w:pPr>
      <w:r>
        <w:t xml:space="preserve">South Korea Seoul. A production line was experiencing unexpected yield losses due to microscopic defects that engineering simulations could not detect. A team led by a senior</w:t>
      </w:r>
    </w:p>
    <w:p>
      <w:pPr>
        <w:pStyle w:val="BodyText"/>
      </w:pPr>
      <w:r>
        <w:t xml:space="preserve">Physicistwas deployed. Utilizing advanced simulation tools based on quantum mechanical models, they identified that certain lattice imperfections were causing electron scattering at the atomic level—a phenomenon previously overlooked by classical models.</w:t>
      </w:r>
    </w:p>
    <w:p>
      <w:pPr>
        <w:pStyle w:val="BodyText"/>
      </w:pPr>
      <w:r>
        <w:t xml:space="preserve">The</w:t>
      </w:r>
    </w:p>
    <w:p>
      <w:pPr>
        <w:pStyle w:val="BodyText"/>
      </w:pPr>
      <w:r>
        <w:t xml:space="preserve">Physicist proposed a slight adjustment in the doping process of the silicon wafers. This seemingly minor change, derived from deep physical insight, improved yield rates by 15%. In the high-volume context of</w:t>
      </w:r>
    </w:p>
    <w:p>
      <w:pPr>
        <w:pStyle w:val="BodyText"/>
      </w:pPr>
      <w:r>
        <w:t xml:space="preserve">South Korea Seoul, this resulted in millions of dollars saved and ensured timely delivery to international clients. This case demonstrates that the physicist is not just a researcher but a direct contributor to profitability and operational success.</w:t>
      </w:r>
    </w:p>
    <w:bookmarkEnd w:id="28"/>
    <w:bookmarkStart w:id="29" w:name="conclusion"/>
    <w:p>
      <w:pPr>
        <w:pStyle w:val="Heading2"/>
      </w:pPr>
      <w:r>
        <w:t xml:space="preserve">7. Conclusion</w:t>
      </w:r>
    </w:p>
    <w:p>
      <w:pPr>
        <w:pStyle w:val="FirstParagraph"/>
      </w:pPr>
      <w:r>
        <w:t xml:space="preserve">In conclusion, the role of the</w:t>
      </w:r>
    </w:p>
    <w:p>
      <w:pPr>
        <w:pStyle w:val="BodyText"/>
      </w:pPr>
      <w:r>
        <w:t xml:space="preserve">Physicistin</w:t>
      </w:r>
    </w:p>
    <w:p>
      <w:pPr>
        <w:pStyle w:val="BodyText"/>
      </w:pPr>
      <w:r>
        <w:t xml:space="preserve">South Korea Seoulis evolving from a niche academic pursuit to a central pillar of industrial innovation. As South Korea continues to assert its position as a global tech superpower, the need for deep scientific expertise grows. The unique environment of</w:t>
      </w:r>
    </w:p>
    <w:p>
      <w:pPr>
        <w:pStyle w:val="BodyText"/>
      </w:pPr>
      <w:r>
        <w:t xml:space="preserve">South Korea Seoul demands individuals who can navigate the complexities of modern physics and apply them to real-world engineering problems.</w:t>
      </w:r>
    </w:p>
    <w:p>
      <w:pPr>
        <w:pStyle w:val="BodyText"/>
      </w:pPr>
      <w:r>
        <w:t xml:space="preserve">For organizations operating in this region, investing in top-tier physicist talent is not merely an R&amp;D expense but a strategic necessity. The ability to innovate at the atomic and quantum levels will determine future market leaders. Therefore, it is imperative for stakeholders to recognize the value of the</w:t>
      </w:r>
    </w:p>
    <w:p>
      <w:pPr>
        <w:pStyle w:val="BodyText"/>
      </w:pPr>
      <w:r>
        <w:t xml:space="preserve">Physicist and facilitate an environment where theoretical knowledge can thrive alongside practical application in</w:t>
      </w:r>
    </w:p>
    <w:p>
      <w:pPr>
        <w:pStyle w:val="BodyText"/>
      </w:pPr>
      <w:r>
        <w:t xml:space="preserve">South Korea Seoul.</w:t>
      </w:r>
    </w:p>
    <w:p>
      <w:pPr>
        <w:pStyle w:val="BodyText"/>
      </w:pPr>
      <w:r>
        <w:rPr>
          <w:bCs/>
          <w:b/>
        </w:rPr>
        <w:t xml:space="preserve">Note:</w:t>
      </w:r>
      <w:r>
        <w:t xml:space="preserve"> </w:t>
      </w:r>
      <w:r>
        <w:t xml:space="preserve">This Case Study emphasizes that in the context of South Korea Seoul, the physicist is a critical agent of change, driving advancements in semiconductor, quantum, and energy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South Korea Seoul</dc:title>
  <dc:creator/>
  <dc:language>en</dc:language>
  <cp:keywords/>
  <dcterms:created xsi:type="dcterms:W3CDTF">2026-07-29T14:15:33Z</dcterms:created>
  <dcterms:modified xsi:type="dcterms:W3CDTF">2026-07-29T14:15:33Z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