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0" w:name="Xc0fa2cdefc06d203b52d91e361a0a25817225ae"/>
    <w:p>
      <w:pPr>
        <w:pStyle w:val="Heading1"/>
      </w:pPr>
      <w:r>
        <w:t xml:space="preserve">Case Study: The Role of the Physicist in the Innovation Ecosystem of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Integration and Impact of a Physicist within the Technological Hub of Spain Barcelona</w:t>
      </w:r>
    </w:p>
    <w:bookmarkStart w:id="20" w:name="executive-summary"/>
    <w:p>
      <w:pPr>
        <w:pStyle w:val="Heading2"/>
      </w:pPr>
      <w:r>
        <w:t xml:space="preserve">1. Executive Summary</w:t>
      </w:r>
    </w:p>
    <w:p>
      <w:pPr>
        <w:pStyle w:val="FirstParagraph"/>
      </w:pPr>
      <w:r>
        <w:t xml:space="preserve">This case study examines the dynamic integration of a highly specialized physicist into the rapidly evolving technological landscape of Spain Barcelona. As global economies shift toward knowledge-based industries, regions such as Catalonia have emerged as critical nodes for scientific innovation. The city of Barcelona, often referred to as "Silicon Beach" due to its burgeoning tech sector, presents a unique ecosystem where theoretical physics intersects with practical application in sectors ranging from quantum computing to sustainable energy and biotechnology.</w:t>
      </w:r>
    </w:p>
    <w:p>
      <w:pPr>
        <w:pStyle w:val="BodyText"/>
      </w:pPr>
      <w:r>
        <w:t xml:space="preserve">The primary objective of this document is to illustrate how a physicist contributes not only through academic research but also by driving industrial innovation, problem-solving, and strategic planning within the corporate and public sectors of Spain Barcelona. By analyzing specific use cases, challenges faced during integration, and measurable outcomes, we highlight the indispensable value that physicists bring to this vibrant Mediterranean hub.</w:t>
      </w:r>
    </w:p>
    <w:bookmarkEnd w:id="20"/>
    <w:bookmarkStart w:id="21" w:name="X32c9d4a15fe92014561dd371896eab4101417d8"/>
    <w:p>
      <w:pPr>
        <w:pStyle w:val="Heading2"/>
      </w:pPr>
      <w:r>
        <w:t xml:space="preserve">2. Background: The Context of Spain Barcelona</w:t>
      </w:r>
    </w:p>
    <w:p>
      <w:pPr>
        <w:pStyle w:val="FirstParagraph"/>
      </w:pPr>
      <w:r>
        <w:t xml:space="preserve">To understand the significance of the physicist’s role in Spain Barcelona, one must first appreciate the local context. Barcelona has established itself as a leading European city for science and technology, supported by robust institutions such as the Universitat Politècnica de Catalunya (UPC) and prestigious research centers like BIST (Barcelona Institute of Science and Technology). The regional government actively promotes R&amp;D&amp;I through grants, tax incentives, and partnerships between academia and industry.</w:t>
      </w:r>
    </w:p>
    <w:p>
      <w:pPr>
        <w:pStyle w:val="BodyText"/>
      </w:pPr>
      <w:r>
        <w:t xml:space="preserve">The economic structure of Spain Barcelona relies heavily on tourism, but there is a deliberate strategic pivot toward high-value sectors including information technology, life sciences, clean tech, and advanced manufacturing. This transition creates a fertile ground for physicists whose analytical rigor and modeling capabilities are essential for solving complex systemic problems.</w:t>
      </w:r>
    </w:p>
    <w:p>
      <w:pPr>
        <w:pStyle w:val="BodyText"/>
      </w:pPr>
      <w:r>
        <w:rPr>
          <w:bCs/>
          <w:b/>
        </w:rPr>
        <w:t xml:space="preserve">Key Statistic:</w:t>
      </w:r>
      <w:r>
        <w:t xml:space="preserve"> </w:t>
      </w:r>
      <w:r>
        <w:t xml:space="preserve">The Barcelona area is home to over 150 international technology companies and numerous startups, with significant investment flowing into quantum technologies and data science—a field deeply rooted in physical principles.</w:t>
      </w:r>
    </w:p>
    <w:bookmarkEnd w:id="21"/>
    <w:bookmarkStart w:id="22" w:name="profile-of-the-physicist"/>
    <w:p>
      <w:pPr>
        <w:pStyle w:val="Heading2"/>
      </w:pPr>
      <w:r>
        <w:t xml:space="preserve">3. Profile of the Physicist</w:t>
      </w:r>
    </w:p>
    <w:p>
      <w:pPr>
        <w:pStyle w:val="FirstParagraph"/>
      </w:pPr>
      <w:r>
        <w:t xml:space="preserve">The subject of this case study is Dr. Elena Martinez, a theoretical physicist with a Ph.D. from CERN and post-doctoral experience in computational physics at the Institute for High Energy Physics (IAE). Specializing in statistical mechanics and quantum algorithms, Dr. Martinez represents the modern profile of a physicist who is comfortable transitioning between abstract theory and applied engineering.</w:t>
      </w:r>
    </w:p>
    <w:p>
      <w:pPr>
        <w:pStyle w:val="BodyText"/>
      </w:pPr>
      <w:r>
        <w:t xml:space="preserve">Her skill set includes advanced programming (Python, C++), machine learning integration, big data analysis, and simulation modeling. These competencies are highly transferable to industries in Spain Barcelona that require predictive analytics and optimization algorithms.</w:t>
      </w:r>
    </w:p>
    <w:bookmarkEnd w:id="22"/>
    <w:bookmarkStart w:id="26" w:name="X21f51b55b1399f1439dabb3f498929fc1c68749"/>
    <w:p>
      <w:pPr>
        <w:pStyle w:val="Heading2"/>
      </w:pPr>
      <w:r>
        <w:t xml:space="preserve">4. Case Scenarios: Applications in Spain Barcelona</w:t>
      </w:r>
    </w:p>
    <w:bookmarkStart w:id="23" w:name="quantum-computing-and-cryptography"/>
    <w:p>
      <w:pPr>
        <w:pStyle w:val="Heading3"/>
      </w:pPr>
      <w:r>
        <w:t xml:space="preserve">4.1 Quantum Computing and Cryptography</w:t>
      </w:r>
    </w:p>
    <w:p>
      <w:pPr>
        <w:pStyle w:val="FirstParagraph"/>
      </w:pPr>
      <w:r>
        <w:t xml:space="preserve">In the first scenario, Dr. Martinez joined a startup in Poblenou (the 22@ district), one of Europe’s most innovative technological districts. The company was developing quantum-resistant encryption protocols for financial institutions across Southern Europe.</w:t>
      </w:r>
    </w:p>
    <w:p>
      <w:pPr>
        <w:pStyle w:val="BodyText"/>
      </w:pPr>
      <w:r>
        <w:rPr>
          <w:bCs/>
          <w:b/>
        </w:rPr>
        <w:t xml:space="preserve">The Challenge:</w:t>
      </w:r>
      <w:r>
        <w:t xml:space="preserve"> </w:t>
      </w:r>
      <w:r>
        <w:t xml:space="preserve">Traditional encryption methods were becoming vulnerable to advances in computational power. The team needed a physicist to bridge the gap between quantum mechanical theory and software implementation.</w:t>
      </w:r>
    </w:p>
    <w:p>
      <w:pPr>
        <w:pStyle w:val="BodyText"/>
      </w:pPr>
      <w:r>
        <w:rPr>
          <w:bCs/>
          <w:b/>
        </w:rPr>
        <w:t xml:space="preserve">Action:</w:t>
      </w:r>
      <w:r>
        <w:t xml:space="preserve"> </w:t>
      </w:r>
      <w:r>
        <w:t xml:space="preserve">Dr. Martinez utilized her background in quantum information theory to optimize the error correction codes used by the startup’s hardware partners. She collaborated closely with software engineers, translating complex physical constraints into efficient code structures.</w:t>
      </w:r>
    </w:p>
    <w:p>
      <w:pPr>
        <w:pStyle w:val="BodyText"/>
      </w:pPr>
      <w:r>
        <w:rPr>
          <w:bCs/>
          <w:b/>
        </w:rPr>
        <w:t xml:space="preserve">Outcome:</w:t>
      </w:r>
      <w:r>
        <w:t xml:space="preserve"> </w:t>
      </w:r>
      <w:r>
        <w:t xml:space="preserve">The resulting protocol reduced latency by 30% and increased security resilience. This success helped secure Series B funding for the company, positioning Spain Barcelona as a credible player in the European quantum race.</w:t>
      </w:r>
    </w:p>
    <w:bookmarkEnd w:id="23"/>
    <w:bookmarkStart w:id="24" w:name="sustainable-urban-mobility"/>
    <w:p>
      <w:pPr>
        <w:pStyle w:val="Heading3"/>
      </w:pPr>
      <w:r>
        <w:t xml:space="preserve">4.2 Sustainable Urban Mobility</w:t>
      </w:r>
    </w:p>
    <w:p>
      <w:pPr>
        <w:pStyle w:val="FirstParagraph"/>
      </w:pPr>
      <w:r>
        <w:t xml:space="preserve">In a second scenario, Dr. Martinez consulted for a public transport consortium operating within Barcelona’s metropolitan area.</w:t>
      </w:r>
    </w:p>
    <w:p>
      <w:pPr>
        <w:pStyle w:val="BodyText"/>
      </w:pPr>
      <w:r>
        <w:rPr>
          <w:bCs/>
          <w:b/>
        </w:rPr>
        <w:t xml:space="preserve">The Challenge:</w:t>
      </w:r>
      <w:r>
        <w:t xml:space="preserve"> </w:t>
      </w:r>
      <w:r>
        <w:t xml:space="preserve">The city faced increasing traffic congestion and sought to optimize bus and tram routes to reduce carbon emissions while maintaining efficiency. Traditional logistic models were insufficient due to the stochastic nature of passenger flow.</w:t>
      </w:r>
    </w:p>
    <w:p>
      <w:pPr>
        <w:pStyle w:val="BodyText"/>
      </w:pPr>
      <w:r>
        <w:rPr>
          <w:bCs/>
          <w:b/>
        </w:rPr>
        <w:t xml:space="preserve">Action:</w:t>
      </w:r>
      <w:r>
        <w:t xml:space="preserve"> </w:t>
      </w:r>
      <w:r>
        <w:t xml:space="preserve">Applying principles of statistical physics, Dr. Martinez modeled passenger movement as a many-body problem. She developed an algorithm that predicted peak demand patterns with high accuracy based on historical data and real-time inputs from IoT sensors installed across the city.</w:t>
      </w:r>
    </w:p>
    <w:p>
      <w:pPr>
        <w:pStyle w:val="BodyText"/>
      </w:pPr>
      <w:r>
        <w:rPr>
          <w:bCs/>
          <w:b/>
        </w:rPr>
        <w:t xml:space="preserve">Outcome:</w:t>
      </w:r>
      <w:r>
        <w:t xml:space="preserve"> </w:t>
      </w:r>
      <w:r>
        <w:t xml:space="preserve">The implementation of this model led to a 15% reduction in idle time for public transport vehicles and a corresponding decrease in CO2 emissions. This project demonstrated how physicists could directly contribute to the sustainability goals of Spain Barcelona, aligning with the European Green Deal objectives.</w:t>
      </w:r>
    </w:p>
    <w:bookmarkEnd w:id="24"/>
    <w:bookmarkStart w:id="25" w:name="biomedical-imaging-research"/>
    <w:p>
      <w:pPr>
        <w:pStyle w:val="Heading3"/>
      </w:pPr>
      <w:r>
        <w:t xml:space="preserve">4.3 Biomedical Imaging Research</w:t>
      </w:r>
    </w:p>
    <w:p>
      <w:pPr>
        <w:pStyle w:val="FirstParagraph"/>
      </w:pPr>
      <w:r>
        <w:t xml:space="preserve">A third application involved collaboration with Hospital Clínic de Barcelona.</w:t>
      </w:r>
    </w:p>
    <w:p>
      <w:pPr>
        <w:pStyle w:val="BodyText"/>
      </w:pPr>
      <w:r>
        <w:rPr>
          <w:bCs/>
          <w:b/>
        </w:rPr>
        <w:t xml:space="preserve">The Challenge:</w:t>
      </w:r>
      <w:r>
        <w:t xml:space="preserve"> </w:t>
      </w:r>
      <w:r>
        <w:t xml:space="preserve">Improving the resolution of MRI scans for early-stage tumor detection without increasing radiation or magnetic field exposure risks to patients.</w:t>
      </w:r>
    </w:p>
    <w:p>
      <w:pPr>
        <w:pStyle w:val="BodyText"/>
      </w:pPr>
      <w:r>
        <w:rPr>
          <w:bCs/>
          <w:b/>
        </w:rPr>
        <w:t xml:space="preserve">Action:</w:t>
      </w:r>
      <w:r>
        <w:t xml:space="preserve"> </w:t>
      </w:r>
      <w:r>
        <w:t xml:space="preserve">Leveraging her knowledge of wave mechanics and signal processing, Dr. Martinez worked with radiologists to refine image reconstruction algorithms. Her work focused on noise reduction techniques derived from physics-based noise models.</w:t>
      </w:r>
    </w:p>
    <w:p>
      <w:pPr>
        <w:pStyle w:val="BodyText"/>
      </w:pPr>
      <w:r>
        <w:rPr>
          <w:bCs/>
          <w:b/>
        </w:rPr>
        <w:t xml:space="preserve">Outcome:</w:t>
      </w:r>
    </w:p>
    <w:bookmarkEnd w:id="25"/>
    <w:bookmarkEnd w:id="26"/>
    <w:bookmarkStart w:id="27" w:name="challenges-and-integration-barriers"/>
    <w:p>
      <w:pPr>
        <w:pStyle w:val="Heading2"/>
      </w:pPr>
      <w:r>
        <w:t xml:space="preserve">5. Challenges and Integration Barriers</w:t>
      </w:r>
    </w:p>
    <w:p>
      <w:pPr>
        <w:pStyle w:val="FirstParagraph"/>
      </w:pPr>
      <w:r>
        <w:t xml:space="preserve">The transition of a physicist into the commercial sector in Spain Barcelona is not without challenges. A primary hurdle is communication; physicists are trained to think in precise, often abstract terms, whereas industry stakeholders prioritize speed and cost-effectiveness. Dr. Martinez had to learn to translate her findings into business language.</w:t>
      </w:r>
    </w:p>
    <w:p>
      <w:pPr>
        <w:pStyle w:val="BodyText"/>
      </w:pPr>
      <w:r>
        <w:t xml:space="preserve">Another challenge was regulatory adaptation. While Spain Barcelona offers incentives for R&amp;D, navigating the bureaucratic landscape of grants and intellectual property rights required patience and legal guidance. Furthermore, there is sometimes a cultural gap between the traditional academic mindset of physics departments and the agile, risk-taking culture of tech startups.</w:t>
      </w:r>
    </w:p>
    <w:bookmarkEnd w:id="27"/>
    <w:bookmarkStart w:id="28" w:name="strategic-recommendations"/>
    <w:p>
      <w:pPr>
        <w:pStyle w:val="Heading2"/>
      </w:pPr>
      <w:r>
        <w:t xml:space="preserve">6. Strategic Recommendations</w:t>
      </w:r>
    </w:p>
    <w:p>
      <w:pPr>
        <w:pStyle w:val="FirstParagraph"/>
      </w:pPr>
      <w:r>
        <w:t xml:space="preserve">Based on this case study, several recommendations can be made for stakeholders in Spain Barcelona:</w:t>
      </w:r>
    </w:p>
    <w:p>
      <w:pPr>
        <w:numPr>
          <w:ilvl w:val="0"/>
          <w:numId w:val="1001"/>
        </w:numPr>
        <w:pStyle w:val="Compact"/>
      </w:pPr>
      <w:r>
        <w:rPr>
          <w:bCs/>
          <w:b/>
        </w:rPr>
        <w:t xml:space="preserve">Academic-Industry Bridging Programs:</w:t>
      </w:r>
    </w:p>
    <w:p>
      <w:pPr>
        <w:numPr>
          <w:ilvl w:val="0"/>
          <w:numId w:val="1001"/>
        </w:numPr>
        <w:pStyle w:val="Compact"/>
      </w:pPr>
      <w:r>
        <w:rPr>
          <w:bCs/>
          <w:b/>
        </w:rPr>
        <w:t xml:space="preserve">Interdisciplinary Training:</w:t>
      </w:r>
      <w:r>
        <w:t xml:space="preserve"> </w:t>
      </w:r>
      <w:r>
        <w:t xml:space="preserve">Physics curricula in Catalonia should include modules on data science, machine learning, and business communication to prepare graduates for industrial roles.</w:t>
      </w:r>
    </w:p>
    <w:p>
      <w:pPr>
        <w:numPr>
          <w:ilvl w:val="0"/>
          <w:numId w:val="1001"/>
        </w:numPr>
        <w:pStyle w:val="Compact"/>
      </w:pPr>
      <w:r>
        <w:rPr>
          <w:bCs/>
          <w:b/>
        </w:rPr>
        <w:t xml:space="preserve">Incentivization of Cross-Sector Projects:</w:t>
      </w:r>
      <w:r>
        <w:t xml:space="preserve"> </w:t>
      </w:r>
      <w:r>
        <w:t xml:space="preserve">The government of Spain Barcelona should continue to fund projects that explicitly require collaboration between physicists and engineers from different disciplines (e.g., biology, computer science).</w:t>
      </w:r>
    </w:p>
    <w:bookmarkEnd w:id="28"/>
    <w:bookmarkStart w:id="29" w:name="conclusion"/>
    <w:p>
      <w:pPr>
        <w:pStyle w:val="Heading2"/>
      </w:pPr>
      <w:r>
        <w:t xml:space="preserve">7. Conclusion</w:t>
      </w:r>
    </w:p>
    <w:p>
      <w:pPr>
        <w:pStyle w:val="FirstParagraph"/>
      </w:pPr>
      <w:r>
        <w:t xml:space="preserve">The case study of Dr. Martinez illustrates the profound impact a physicist can have on the innovation ecosystem of Spain Barcelona. By applying rigorous scientific methods to diverse problems—from quantum cryptography to urban mobility and healthcare—physicists drive efficiency, sustainability, and technological advancement.</w:t>
      </w:r>
    </w:p>
    <w:p>
      <w:pPr>
        <w:pStyle w:val="BodyText"/>
      </w:pPr>
      <w:r>
        <w:t xml:space="preserve">In a region like Spain Barcelona, which is increasingly defined by its commitment to smart cities and deep tech, the physicist is no longer confined to academia. They are pivotal agents of change who convert theoretical insights into tangible societal benefits. For policy makers and business leaders in Spain Barcelona, investing in the integration of physical sciences talent is not just an academic exercise; it is a strategic imperative for future economic resilience and competitiveness.</w:t>
      </w:r>
    </w:p>
    <w:p>
      <w:pPr>
        <w:pStyle w:val="BodyText"/>
      </w:pPr>
      <w:r>
        <w:t xml:space="preserve">This document underscores that the physicist’s unique ability to model complex systems makes them an invaluable asset in building a smarter, more sustainable future for Spain Barcelona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the Innovation Ecosystem of Spain Barcelona</dc:title>
  <dc:creator/>
  <dc:language>en</dc:language>
  <cp:keywords/>
  <dcterms:created xsi:type="dcterms:W3CDTF">2026-07-29T09:41:59Z</dcterms:created>
  <dcterms:modified xsi:type="dcterms:W3CDTF">2026-07-29T09:41:59Z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