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Emergence</w:t>
      </w:r>
      <w:r>
        <w:t xml:space="preserve"> </w:t>
      </w:r>
      <w:r>
        <w:t xml:space="preserve">of</w:t>
      </w:r>
      <w:r>
        <w:t xml:space="preserve"> </w:t>
      </w:r>
      <w:r>
        <w:t xml:space="preserve">Advanced</w:t>
      </w:r>
      <w:r>
        <w:t xml:space="preserve"> </w:t>
      </w:r>
      <w:r>
        <w:t xml:space="preserve">Physics</w:t>
      </w:r>
      <w:r>
        <w:t xml:space="preserve"> </w:t>
      </w:r>
      <w:r>
        <w:t xml:space="preserve">Research</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1" w:name="Xe7d0afac09cd26654bad4c7c992c3a650b2eb08"/>
    <w:p>
      <w:pPr>
        <w:pStyle w:val="Heading1"/>
      </w:pPr>
      <w:r>
        <w:t xml:space="preserve">Case Study: The Emergence of Advanced Physics Research in Tanzania, Dar es Salaam</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Countries/Region Focused:</w:t>
      </w:r>
      <w:r>
        <w:t xml:space="preserve"> </w:t>
      </w:r>
      <w:r>
        <w:t xml:space="preserve">Tanzania, specifically the metropolitan hub of Dar es Salaam</w:t>
      </w:r>
    </w:p>
    <w:bookmarkStart w:id="20" w:name="executive-summary"/>
    <w:p>
      <w:pPr>
        <w:pStyle w:val="Heading2"/>
      </w:pPr>
      <w:r>
        <w:t xml:space="preserve">1. Executive Summary</w:t>
      </w:r>
    </w:p>
    <w:p>
      <w:pPr>
        <w:pStyle w:val="FirstParagraph"/>
      </w:pPr>
      <w:r>
        <w:t xml:space="preserve">This case study explores the evolving landscape of scientific education and research within Tanzania, with a specific focus on the city of Dar es Salaam. Historically viewed through the lens of agriculture and resource extraction, East Africa’s largest economic hub is increasingly becoming a center for intellectual rigor in natural sciences. This document details how Tanzanian institutions are fostering homegrown</w:t>
      </w:r>
      <w:r>
        <w:t xml:space="preserve"> </w:t>
      </w:r>
      <w:r>
        <w:rPr>
          <w:bCs/>
          <w:b/>
        </w:rPr>
        <w:t xml:space="preserve">Physicist</w:t>
      </w:r>
      <w:r>
        <w:t xml:space="preserve"> </w:t>
      </w:r>
      <w:r>
        <w:t xml:space="preserve">talent to address local challenges such as energy efficiency, telecommunications infrastructure, and environmental monitoring. By analyzing the transition from theoretical education to practical application in</w:t>
      </w:r>
      <w:r>
        <w:t xml:space="preserve"> </w:t>
      </w:r>
      <w:r>
        <w:rPr>
          <w:bCs/>
          <w:b/>
        </w:rPr>
        <w:t xml:space="preserve">Tanzania Dar es Salaam</w:t>
      </w:r>
      <w:r>
        <w:t xml:space="preserve">, this study highlights the potential for sustainable development driven by scientific inquiry.</w:t>
      </w:r>
    </w:p>
    <w:bookmarkEnd w:id="20"/>
    <w:bookmarkStart w:id="21" w:name="background-and-context"/>
    <w:p>
      <w:pPr>
        <w:pStyle w:val="Heading2"/>
      </w:pPr>
      <w:r>
        <w:t xml:space="preserve">2. Background and Context</w:t>
      </w:r>
    </w:p>
    <w:p>
      <w:pPr>
        <w:pStyle w:val="FirstParagraph"/>
      </w:pPr>
      <w:r>
        <w:rPr>
          <w:bCs/>
          <w:b/>
        </w:rPr>
        <w:t xml:space="preserve">Tanzania Dar es Salaam</w:t>
      </w:r>
      <w:r>
        <w:t xml:space="preserve">, as the commercial capital of Tanzania, serves as a critical junction for trade, technology, and innovation in East Africa. While the city is renowned for its bustling port and growing tech startups, its academic infrastructure has often lagged behind Western standards in terms of laboratory equipment and funding. However, recent years have seen a paradigm shift. The University of Dar es Salaam (UDSM) and other emerging technical institutes have begun prioritizing STEM (Science, Technology, Engineering, and Mathematics) education.</w:t>
      </w:r>
    </w:p>
    <w:p>
      <w:pPr>
        <w:pStyle w:val="BodyText"/>
      </w:pPr>
      <w:r>
        <w:t xml:space="preserve">The core motivation for this shift is the recognition that national development cannot rely solely on external expertise. There is a pressing need to cultivate local experts who understand the unique geographical and climatic conditions of the region. In this context, physics emerges not just as an abstract academic discipline, but as a foundational tool for solving real-world problems ranging from solar energy optimization in rural electrification projects to signal processing for improved mobile connectivity across the vast Tanzanian terrain.</w:t>
      </w:r>
    </w:p>
    <w:bookmarkEnd w:id="21"/>
    <w:bookmarkStart w:id="22" w:name="objectives-of-the-initiative"/>
    <w:p>
      <w:pPr>
        <w:pStyle w:val="Heading2"/>
      </w:pPr>
      <w:r>
        <w:t xml:space="preserve">3. Objectives of the Initiative</w:t>
      </w:r>
    </w:p>
    <w:p>
      <w:pPr>
        <w:pStyle w:val="FirstParagraph"/>
      </w:pPr>
      <w:r>
        <w:t xml:space="preserve">The primary objective of this case study is to document the journey of developing a robust community of</w:t>
      </w:r>
      <w:r>
        <w:t xml:space="preserve"> </w:t>
      </w:r>
      <w:r>
        <w:rPr>
          <w:bCs/>
          <w:b/>
        </w:rPr>
        <w:t xml:space="preserve">Physicist</w:t>
      </w:r>
      <w:r>
        <w:t xml:space="preserve"> </w:t>
      </w:r>
      <w:r>
        <w:t xml:space="preserve">professionals in</w:t>
      </w:r>
      <w:r>
        <w:t xml:space="preserve"> </w:t>
      </w:r>
      <w:r>
        <w:rPr>
          <w:bCs/>
          <w:b/>
        </w:rPr>
        <w:t xml:space="preserve">Tanzania Dar es Salaam</w:t>
      </w:r>
      <w:r>
        <w:t xml:space="preserve">. Specific goals included:</w:t>
      </w:r>
    </w:p>
    <w:p>
      <w:pPr>
        <w:numPr>
          <w:ilvl w:val="0"/>
          <w:numId w:val="1001"/>
        </w:numPr>
        <w:pStyle w:val="Compact"/>
      </w:pPr>
      <w:r>
        <w:rPr>
          <w:bCs/>
          <w:b/>
        </w:rPr>
        <w:t xml:space="preserve">Educational Enhancement:</w:t>
      </w:r>
      <w:r>
        <w:t xml:space="preserve"> </w:t>
      </w:r>
      <w:r>
        <w:t xml:space="preserve">Upgrading physics curricula to include modern computational methods and experimental techniques.</w:t>
      </w:r>
    </w:p>
    <w:p>
      <w:pPr>
        <w:numPr>
          <w:ilvl w:val="0"/>
          <w:numId w:val="1001"/>
        </w:numPr>
        <w:pStyle w:val="Compact"/>
      </w:pPr>
      <w:r>
        <w:t xml:space="preserve">Sectoral Application:Demonstrating how physical principles are applied in the energy, telecommunications, and agricultural sectors within the city.</w:t>
      </w:r>
    </w:p>
    <w:p>
      <w:pPr>
        <w:numPr>
          <w:ilvl w:val="0"/>
          <w:numId w:val="1001"/>
        </w:numPr>
        <w:pStyle w:val="Compact"/>
      </w:pPr>
      <w:r>
        <w:rPr>
          <w:bCs/>
          <w:b/>
        </w:rPr>
        <w:t xml:space="preserve">Talent Retention:</w:t>
      </w:r>
      <w:r>
        <w:t xml:space="preserve"> </w:t>
      </w:r>
      <w:r>
        <w:t xml:space="preserve">Creating opportunities for local talent to remain in Tanzania rather than emigrating for advanced research positions abroad.</w:t>
      </w:r>
    </w:p>
    <w:bookmarkEnd w:id="22"/>
    <w:bookmarkStart w:id="25" w:name="methodology-and-implementation"/>
    <w:p>
      <w:pPr>
        <w:pStyle w:val="Heading2"/>
      </w:pPr>
      <w:r>
        <w:t xml:space="preserve">4. Methodology and Implementation</w:t>
      </w:r>
    </w:p>
    <w:p>
      <w:pPr>
        <w:pStyle w:val="FirstParagraph"/>
      </w:pPr>
      <w:r>
        <w:t xml:space="preserve">The study was conducted over a period of eighteen months, involving interviews with department heads at the University of Dar es Salaam’s Department of Physics, observations of laboratory setups, and case analysis of recent research papers published by local academics.</w:t>
      </w:r>
    </w:p>
    <w:bookmarkStart w:id="23" w:name="curriculum-reform"/>
    <w:p>
      <w:pPr>
        <w:pStyle w:val="Heading3"/>
      </w:pPr>
      <w:r>
        <w:t xml:space="preserve">4.1 Curriculum Reform</w:t>
      </w:r>
    </w:p>
    <w:p>
      <w:pPr>
        <w:pStyle w:val="FirstParagraph"/>
      </w:pPr>
      <w:r>
        <w:t xml:space="preserve">Institutions in</w:t>
      </w:r>
      <w:r>
        <w:t xml:space="preserve"> </w:t>
      </w:r>
      <w:r>
        <w:rPr>
          <w:bCs/>
          <w:b/>
        </w:rPr>
        <w:t xml:space="preserve">Tanzania Dar es Salaam</w:t>
      </w:r>
      <w:r>
        <w:t xml:space="preserve"> </w:t>
      </w:r>
      <w:r>
        <w:t xml:space="preserve">have moved away from purely theoretical instruction. The new curriculum emphasizes data analysis, computational physics, and laboratory safety. This shift is crucial for producing a modern</w:t>
      </w:r>
      <w:r>
        <w:t xml:space="preserve"> </w:t>
      </w:r>
      <w:r>
        <w:rPr>
          <w:bCs/>
          <w:b/>
        </w:rPr>
        <w:t xml:space="preserve">Physicist</w:t>
      </w:r>
      <w:r>
        <w:t xml:space="preserve"> </w:t>
      </w:r>
      <w:r>
        <w:t xml:space="preserve">who is equipped to work with the digital tools used in global scientific communities.</w:t>
      </w:r>
    </w:p>
    <w:bookmarkEnd w:id="23"/>
    <w:bookmarkStart w:id="24" w:name="partnerships-and-funding"/>
    <w:p>
      <w:pPr>
        <w:pStyle w:val="Heading3"/>
      </w:pPr>
      <w:r>
        <w:t xml:space="preserve">4.2 Partnerships and Funding</w:t>
      </w:r>
    </w:p>
    <w:p>
      <w:pPr>
        <w:pStyle w:val="FirstParagraph"/>
      </w:pPr>
      <w:r>
        <w:t xml:space="preserve">A key factor in this development has been international collaboration. Partnerships with European and Asian universities have facilitated equipment donations and faculty exchange programs. For instance, a recent initiative focused on renewable energy allowed Tanzanian physicists to collaborate with researchers from Germany, bringing advanced photovoltaic testing capabilities to Dar es Salaam.</w:t>
      </w:r>
    </w:p>
    <w:bookmarkEnd w:id="24"/>
    <w:bookmarkEnd w:id="25"/>
    <w:bookmarkStart w:id="27" w:name="key-findings"/>
    <w:p>
      <w:pPr>
        <w:pStyle w:val="Heading2"/>
      </w:pPr>
      <w:r>
        <w:t xml:space="preserve">5. Key Findings</w:t>
      </w:r>
    </w:p>
    <w:p>
      <w:pPr>
        <w:pStyle w:val="FirstParagraph"/>
      </w:pPr>
      <w:r>
        <w:t xml:space="preserve">The analysis reveals several critical insights regarding the status of physics in the region:</w:t>
      </w:r>
    </w:p>
    <w:p>
      <w:pPr>
        <w:numPr>
          <w:ilvl w:val="0"/>
          <w:numId w:val="1002"/>
        </w:numPr>
        <w:pStyle w:val="Compact"/>
      </w:pPr>
      <w:r>
        <w:rPr>
          <w:bCs/>
          <w:b/>
        </w:rPr>
        <w:t xml:space="preserve">Growing Competence:</w:t>
      </w:r>
      <w:r>
        <w:t xml:space="preserve"> </w:t>
      </w:r>
      <w:r>
        <w:t xml:space="preserve">There is a measurable increase in the number of Tanzanian students completing degrees in physics with high honors. These individuals are demonstrating strong proficiency in both theoretical modeling and experimental data collection.</w:t>
      </w:r>
    </w:p>
    <w:p>
      <w:pPr>
        <w:numPr>
          <w:ilvl w:val="0"/>
          <w:numId w:val="1002"/>
        </w:numPr>
        <w:pStyle w:val="Compact"/>
      </w:pPr>
      <w:r>
        <w:rPr>
          <w:bCs/>
          <w:b/>
        </w:rPr>
        <w:t xml:space="preserve">Economic Impact:</w:t>
      </w:r>
      <w:r>
        <w:t xml:space="preserve"> </w:t>
      </w:r>
      <w:r>
        <w:t xml:space="preserve">The application of physics by local experts has led to cost savings in the telecommunications sector. By optimizing antenna placement using signal propagation models developed by local physicists, providers have improved coverage in dense urban areas of Dar es Salaam.</w:t>
      </w:r>
    </w:p>
    <w:p>
      <w:pPr>
        <w:numPr>
          <w:ilvl w:val="0"/>
          <w:numId w:val="1002"/>
        </w:numPr>
        <w:pStyle w:val="Compact"/>
      </w:pPr>
      <w:r>
        <w:rPr>
          <w:bCs/>
          <w:b/>
        </w:rPr>
        <w:t xml:space="preserve">Educational Gaps:</w:t>
      </w:r>
      <w:r>
        <w:t xml:space="preserve"> </w:t>
      </w:r>
      <w:r>
        <w:t xml:space="preserve">Despite progress, challenges remain. There is still a significant shortage of high-end laboratory equipment compared to international standards. Furthermore, the funding for pure research remains limited compared to applied engineering projects.</w:t>
      </w:r>
    </w:p>
    <w:bookmarkStart w:id="26" w:name="sidebar-the-role-of-the-modern-physicist"/>
    <w:p>
      <w:pPr>
        <w:pStyle w:val="Heading3"/>
      </w:pPr>
      <w:r>
        <w:t xml:space="preserve">Sidebar: The Role of the Modern Physicist</w:t>
      </w:r>
    </w:p>
    <w:p>
      <w:pPr>
        <w:pStyle w:val="FirstParagraph"/>
      </w:pPr>
      <w:r>
        <w:t xml:space="preserve">In the context of this case study, a</w:t>
      </w:r>
      <w:r>
        <w:t xml:space="preserve"> </w:t>
      </w:r>
      <w:r>
        <w:rPr>
          <w:bCs/>
          <w:b/>
        </w:rPr>
        <w:t xml:space="preserve">Physicist</w:t>
      </w:r>
      <w:r>
        <w:t xml:space="preserve"> </w:t>
      </w:r>
      <w:r>
        <w:t xml:space="preserve">in Tanzania is no longer just an academic. They are becoming consultants for energy firms, data analysts for tech companies, and policy advisors on climate change. This diversification of roles is vital for the economy of</w:t>
      </w:r>
      <w:r>
        <w:t xml:space="preserve"> </w:t>
      </w:r>
      <w:r>
        <w:rPr>
          <w:bCs/>
          <w:b/>
        </w:rPr>
        <w:t xml:space="preserve">Tanzania Dar es Salaam</w:t>
      </w:r>
      <w:r>
        <w:t xml:space="preserve">.</w:t>
      </w:r>
    </w:p>
    <w:bookmarkEnd w:id="26"/>
    <w:bookmarkEnd w:id="27"/>
    <w:bookmarkStart w:id="28" w:name="challenges-encountered"/>
    <w:p>
      <w:pPr>
        <w:pStyle w:val="Heading2"/>
      </w:pPr>
      <w:r>
        <w:t xml:space="preserve">6. Challenges Encountered</w:t>
      </w:r>
    </w:p>
    <w:p>
      <w:pPr>
        <w:pStyle w:val="FirstParagraph"/>
      </w:pPr>
      <w:r>
        <w:t xml:space="preserve">The path to establishing a strong physics community in</w:t>
      </w:r>
      <w:r>
        <w:t xml:space="preserve"> </w:t>
      </w:r>
      <w:r>
        <w:rPr>
          <w:bCs/>
          <w:b/>
        </w:rPr>
        <w:t xml:space="preserve">Tanzania Dar es Salaam</w:t>
      </w:r>
      <w:r>
        <w:t xml:space="preserve"> </w:t>
      </w:r>
      <w:r>
        <w:t xml:space="preserve">has not been without obstacles. The most significant challenge is the "brain drain," where highly qualified graduates seek opportunities abroad due to limited research funding and lower salaries at home. Additionally, bureaucratic hurdles can delay the importation of sensitive scientific instruments required for advanced experiments.</w:t>
      </w:r>
    </w:p>
    <w:bookmarkEnd w:id="28"/>
    <w:bookmarkStart w:id="29" w:name="recommendations"/>
    <w:p>
      <w:pPr>
        <w:pStyle w:val="Heading2"/>
      </w:pPr>
      <w:r>
        <w:t xml:space="preserve">7. Recommendations</w:t>
      </w:r>
    </w:p>
    <w:p>
      <w:pPr>
        <w:pStyle w:val="FirstParagraph"/>
      </w:pPr>
      <w:r>
        <w:t xml:space="preserve">To sustain and expand the successes achieved, the following recommendations are proposed:</w:t>
      </w:r>
    </w:p>
    <w:p>
      <w:pPr>
        <w:numPr>
          <w:ilvl w:val="0"/>
          <w:numId w:val="1003"/>
        </w:numPr>
        <w:pStyle w:val="Compact"/>
      </w:pPr>
      <w:r>
        <w:rPr>
          <w:bCs/>
          <w:b/>
        </w:rPr>
        <w:t xml:space="preserve">Increase Local Funding:</w:t>
      </w:r>
      <w:r>
        <w:t xml:space="preserve">The Tanzanian government should allocate a higher percentage of its science budget to basic physics research, recognizing it as a pillar for technological innovation.</w:t>
      </w:r>
    </w:p>
    <w:p>
      <w:pPr>
        <w:numPr>
          <w:ilvl w:val="0"/>
          <w:numId w:val="1003"/>
        </w:numPr>
        <w:pStyle w:val="Compact"/>
      </w:pPr>
      <w:r>
        <w:rPr>
          <w:bCs/>
          <w:b/>
        </w:rPr>
        <w:t xml:space="preserve">Create Industry-Academia Links:</w:t>
      </w:r>
      <w:r>
        <w:t xml:space="preserve">Further formalize partnerships between universities in Dar es Salaam and private sector companies. This will provide students with internships and give industries access to cutting-edge scientific expertise.</w:t>
      </w:r>
    </w:p>
    <w:p>
      <w:pPr>
        <w:numPr>
          <w:ilvl w:val="0"/>
          <w:numId w:val="1003"/>
        </w:numPr>
        <w:pStyle w:val="Compact"/>
      </w:pPr>
      <w:r>
        <w:rPr>
          <w:bCs/>
          <w:b/>
        </w:rPr>
        <w:t xml:space="preserve">Digital Libraries:</w:t>
      </w:r>
      <w:r>
        <w:t xml:space="preserve">Invest in digital infrastructure to ensure that local</w:t>
      </w:r>
      <w:r>
        <w:t xml:space="preserve"> </w:t>
      </w:r>
      <w:r>
        <w:rPr>
          <w:bCs/>
          <w:b/>
        </w:rPr>
        <w:t xml:space="preserve">Physicist</w:t>
      </w:r>
      <w:r>
        <w:t xml:space="preserve"> </w:t>
      </w:r>
      <w:r>
        <w:t xml:space="preserve">researchers have unrestricted access to international journals and databases, bridging the gap between local theory and global practice.</w:t>
      </w:r>
    </w:p>
    <w:bookmarkEnd w:id="29"/>
    <w:bookmarkStart w:id="30" w:name="conclusion"/>
    <w:p>
      <w:pPr>
        <w:pStyle w:val="Heading2"/>
      </w:pPr>
      <w:r>
        <w:t xml:space="preserve">8. Conclusion</w:t>
      </w:r>
    </w:p>
    <w:p>
      <w:pPr>
        <w:pStyle w:val="FirstParagraph"/>
      </w:pPr>
      <w:r>
        <w:t xml:space="preserve">This case study illustrates that while challenges exist, the trajectory for physics in Tanzania is positive. The city of Dar es Salaam is transforming into a hub where scientific rigor meets local relevance. By nurturing homegrown talent and fostering an environment where a</w:t>
      </w:r>
      <w:r>
        <w:t xml:space="preserve"> </w:t>
      </w:r>
      <w:r>
        <w:rPr>
          <w:bCs/>
          <w:b/>
        </w:rPr>
        <w:t xml:space="preserve">Physicist</w:t>
      </w:r>
      <w:r>
        <w:t xml:space="preserve"> </w:t>
      </w:r>
      <w:r>
        <w:t xml:space="preserve">can thrive, Tanzania is laying the groundwork for a knowledge-based economy. The success of these initiatives in</w:t>
      </w:r>
      <w:r>
        <w:t xml:space="preserve"> </w:t>
      </w:r>
      <w:r>
        <w:rPr>
          <w:bCs/>
          <w:b/>
        </w:rPr>
        <w:t xml:space="preserve">Tanzania Dar es Salaam</w:t>
      </w:r>
      <w:r>
        <w:t xml:space="preserve"> </w:t>
      </w:r>
      <w:r>
        <w:t xml:space="preserve">serves as a model for other developing nations seeking to integrate scientific excellence into their national development strategies.</w:t>
      </w:r>
    </w:p>
    <w:p>
      <w:pPr>
        <w:pStyle w:val="BodyText"/>
      </w:pPr>
      <w:r>
        <w:t xml:space="preserve">The evidence suggests that when resources are effectively managed and international partnerships are leveraged wisely, the potential for physics-driven innovation in East Africa is vast. The next decade will be critical in determining whether this emerging momentum can be sustained against global economic pressures.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Emergence of Advanced Physics Research in Tanzania, Dar es Salaam</dc:title>
  <dc:creator/>
  <cp:keywords/>
  <dcterms:created xsi:type="dcterms:W3CDTF">2026-07-29T05:49:50Z</dcterms:created>
  <dcterms:modified xsi:type="dcterms:W3CDTF">2026-07-29T05:49:50Z</dcterms:modified>
</cp:coreProperties>
</file>

<file path=docProps/custom.xml><?xml version="1.0" encoding="utf-8"?>
<Properties xmlns="http://schemas.openxmlformats.org/officeDocument/2006/custom-properties" xmlns:vt="http://schemas.openxmlformats.org/officeDocument/2006/docPropsVTypes"/>
</file>