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aefd1bfb21aed5dd3c28e47b6cd0299d0ad03dd"/>
    <w:p>
      <w:pPr>
        <w:pStyle w:val="Heading1"/>
      </w:pPr>
      <w:r>
        <w:t xml:space="preserve">Case Study: The Strategic Integration of Physicists in the United Arab Emirates Abu Dhabi</w:t>
      </w:r>
    </w:p>
    <w:p>
      <w:pPr>
        <w:pStyle w:val="FirstParagraph"/>
      </w:pPr>
      <w:r>
        <w:rPr>
          <w:bCs/>
          <w:b/>
        </w:rPr>
        <w:t xml:space="preserve">Date:</w:t>
      </w:r>
      <w:r>
        <w:t xml:space="preserve"> </w:t>
      </w:r>
      <w:r>
        <w:t xml:space="preserve">October 2023</w:t>
      </w:r>
      <w:r>
        <w:br/>
      </w:r>
      <w:r>
        <w:rPr>
          <w:bCs/>
          <w:b/>
        </w:rPr>
        <w:t xml:space="preserve">Subject:</w:t>
      </w:r>
      <w:r>
        <w:rPr>
          <w:iCs/>
          <w:i/>
        </w:rPr>
        <w:t xml:space="preserve">A Case Study</w:t>
      </w:r>
      <w:r>
        <w:br/>
      </w:r>
      <w:r>
        <w:rPr>
          <w:bCs/>
          <w:b/>
        </w:rPr>
        <w:t xml:space="preserve">Role Profile:</w:t>
      </w:r>
      <w:r>
        <w:rPr>
          <w:iCs/>
          <w:i/>
        </w:rPr>
        <w:t xml:space="preserve">Physicist</w:t>
      </w:r>
      <w:r>
        <w:br/>
      </w:r>
    </w:p>
    <w:p>
      <w:pPr>
        <w:pStyle w:val="BodyText"/>
      </w:pPr>
      <w:r>
        <w:t xml:space="preserve">Location Context:The United Arab Emirates Abu Dhabi</w:t>
      </w:r>
    </w:p>
    <w:bookmarkStart w:id="20" w:name="Xb89244a8c2a88000af5f78e7e71591cce6b215d"/>
    <w:p>
      <w:pPr>
        <w:pStyle w:val="Heading2"/>
      </w:pPr>
      <w:r>
        <w:t xml:space="preserve">1. Executive Summary and Introduction to the Case Study</w:t>
      </w:r>
    </w:p>
    <w:p>
      <w:pPr>
        <w:pStyle w:val="FirstParagraph"/>
      </w:pPr>
      <w:r>
        <w:t xml:space="preserve">The rapid economic diversification of the region has necessitated a profound shift in human capital strategies, moving away from resource extraction toward knowledge-based economies. This</w:t>
      </w:r>
      <w:r>
        <w:t xml:space="preserve"> </w:t>
      </w:r>
      <w:r>
        <w:rPr>
          <w:bCs/>
          <w:b/>
        </w:rPr>
        <w:t xml:space="preserve">Case Study</w:t>
      </w:r>
      <w:hyperlink w:anchor="Xa39a3ee5e6b4b0d3255bfef95601890afd80709">
        <w:r>
          <w:rPr>
            <w:rStyle w:val="Hyperlink"/>
            <w:iCs/>
            <w:i/>
          </w:rPr>
          <w:t xml:space="preserve">examines the pivotal role of high-level scientific expertise within this transformation</w:t>
        </w:r>
      </w:hyperlink>
      <w:r>
        <w:t xml:space="preserve">. Specifically, it focuses on how a specialized academic and research institution in</w:t>
      </w:r>
      <w:r>
        <w:t xml:space="preserve"> </w:t>
      </w:r>
      <w:r>
        <w:rPr>
          <w:bCs/>
          <w:b/>
        </w:rPr>
        <w:t xml:space="preserve">United Arab Emirates Abu Dhabi</w:t>
      </w:r>
      <w:r>
        <w:t xml:space="preserve"> </w:t>
      </w:r>
      <w:r>
        <w:t xml:space="preserve">has successfully integrated a cohort of elite physicists to drive innovation in energy sustainability, quantum computing, and advanced materials science.</w:t>
      </w:r>
      <w:r>
        <w:t xml:space="preserve"> </w:t>
      </w:r>
      <w:r>
        <w:t xml:space="preserve">The premise of this document is not merely to list job descriptions but to analyze the synergistic relationship between global scientific talent and local national agendas. By examining the deployment of a</w:t>
      </w:r>
      <w:r>
        <w:t xml:space="preserve"> </w:t>
      </w:r>
      <w:r>
        <w:rPr>
          <w:bCs/>
          <w:b/>
        </w:rPr>
        <w:t xml:space="preserve">Physicist</w:t>
      </w:r>
      <w:r>
        <w:t xml:space="preserve"> </w:t>
      </w:r>
      <w:r>
        <w:t xml:space="preserve">within this specific geographic and political context, we can understand how theoretical knowledge is translated into practical societal benefit in one of the world’s most dynamic emerging markets.</w:t>
      </w:r>
    </w:p>
    <w:bookmarkEnd w:id="20"/>
    <w:bookmarkStart w:id="21" w:name="X03a3b685f665e6eed88e3b82f0b4e413c7374dc"/>
    <w:p>
      <w:pPr>
        <w:pStyle w:val="Heading2"/>
      </w:pPr>
      <w:r>
        <w:t xml:space="preserve">2. Contextual Background: The United Arab Emirates Abu Dhabi Vision</w:t>
      </w:r>
    </w:p>
    <w:p>
      <w:pPr>
        <w:pStyle w:val="FirstParagraph"/>
      </w:pPr>
      <w:r>
        <w:t xml:space="preserve">To understand the value of a</w:t>
      </w:r>
      <w:r>
        <w:t xml:space="preserve"> </w:t>
      </w:r>
      <w:r>
        <w:rPr>
          <w:bCs/>
          <w:b/>
        </w:rPr>
        <w:t xml:space="preserve">Physicist</w:t>
      </w:r>
      <w:r>
        <w:t xml:space="preserve">, one must first contextualize their role within the strategic framework of</w:t>
      </w:r>
      <w:r>
        <w:t xml:space="preserve"> </w:t>
      </w:r>
      <w:r>
        <w:rPr>
          <w:bCs/>
          <w:b/>
        </w:rPr>
        <w:t xml:space="preserve">United Arab Emirates Abu Dhabi. The emirate has positioned itself as a global hub for science and technology, driven by visions such as "Eco-Abu Dhabi 2030" and the broader UAE Net Zero 2050 strategic initiative. These are not just political slogans; they are engineering challenges that require rigorous scientific backing.</w:t>
      </w:r>
      <w:r>
        <w:rPr>
          <w:bCs/>
          <w:b/>
        </w:rPr>
        <w:t xml:space="preserve"> </w:t>
      </w:r>
      <w:r>
        <w:rPr>
          <w:bCs/>
          <w:b/>
        </w:rPr>
        <w:t xml:space="preserve">In</w:t>
      </w:r>
      <w:r>
        <w:rPr>
          <w:bCs/>
          <w:b/>
        </w:rPr>
        <w:t xml:space="preserve"> </w:t>
      </w:r>
      <w:r>
        <w:rPr>
          <w:bCs/>
          <w:b/>
          <w:bCs/>
          <w:b/>
        </w:rPr>
        <w:t xml:space="preserve">United Arab Emirates Abu Dhabi, the government has invested billions into institutions like Masdar City, the Advanced Technology Research Council (ATRC), and various university research centers in Al Maryah Island. The objective is to reduce carbon footprints through nuclear energy, renewable solar integration, and hydrogen technologies. It is within this ecosystem that a</w:t>
      </w:r>
      <w:r>
        <w:rPr>
          <w:bCs/>
          <w:b/>
          <w:bCs/>
          <w:b/>
        </w:rPr>
        <w:t xml:space="preserve"> </w:t>
      </w:r>
      <w:r>
        <w:rPr>
          <w:bCs/>
          <w:b/>
          <w:bCs/>
          <w:b/>
          <w:bCs/>
          <w:b/>
        </w:rPr>
        <w:t xml:space="preserve">Physicist</w:t>
      </w:r>
      <w:r>
        <w:rPr>
          <w:bCs/>
          <w:b/>
          <w:bCs/>
          <w:b/>
        </w:rPr>
        <w:t xml:space="preserve"> </w:t>
      </w:r>
      <w:r>
        <w:rPr>
          <w:bCs/>
          <w:b/>
          <w:bCs/>
          <w:b/>
        </w:rPr>
        <w:t xml:space="preserve">becomes an indispensable asset rather than a purely academic figurehead.</w:t>
      </w:r>
    </w:p>
    <w:bookmarkEnd w:id="21"/>
    <w:bookmarkStart w:id="22" w:name="X5b421a3a93df42969f05d6175092d2b52add625"/>
    <w:p>
      <w:pPr>
        <w:pStyle w:val="Heading2"/>
      </w:pPr>
      <w:r>
        <w:t xml:space="preserve">3. Role Profile: The Modern Physicist in Abu Dhabi</w:t>
      </w:r>
    </w:p>
    <w:p>
      <w:pPr>
        <w:pStyle w:val="FirstParagraph"/>
      </w:pPr>
      <w:r>
        <w:t xml:space="preserve">In the traditional Western academic model, a</w:t>
      </w:r>
      <w:r>
        <w:t xml:space="preserve"> </w:t>
      </w:r>
      <w:r>
        <w:rPr>
          <w:bCs/>
          <w:b/>
        </w:rPr>
        <w:t xml:space="preserve">Physicist</w:t>
      </w:r>
      <w:hyperlink w:anchor="Xa39a3ee5e6b4b0d3255bfef95601890afd80709">
        <w:r>
          <w:rPr>
            <w:rStyle w:val="Hyperlink"/>
          </w:rPr>
          <w:t xml:space="preserve">may spend decades refining theoretical models with little immediate application. However, in the context of this</w:t>
        </w:r>
        <w:r>
          <w:rPr>
            <w:rStyle w:val="Hyperlink"/>
          </w:rPr>
          <w:t xml:space="preserve"> </w:t>
        </w:r>
        <w:r>
          <w:rPr>
            <w:rStyle w:val="Hyperlink"/>
            <w:bCs/>
            <w:b/>
          </w:rPr>
          <w:t xml:space="preserve">Case Study</w:t>
        </w:r>
        <w:r>
          <w:rPr>
            <w:rStyle w:val="Hyperlink"/>
          </w:rPr>
          <w:t xml:space="preserve">, the role is multidisciplinary and applied. The physicist hired in</w:t>
        </w:r>
        <w:r>
          <w:rPr>
            <w:rStyle w:val="Hyperlink"/>
          </w:rPr>
          <w:t xml:space="preserve"> </w:t>
        </w:r>
        <w:r>
          <w:rPr>
            <w:rStyle w:val="Hyperlink"/>
            <w:bCs/>
            <w:b/>
          </w:rPr>
          <w:t xml:space="preserve">United Arab Emirates Abu Dhabi</w:t>
        </w:r>
        <w:r>
          <w:rPr>
            <w:rStyle w:val="Hyperlink"/>
            <w:bCs/>
            <w:b/>
          </w:rPr>
          <w:t xml:space="preserve"> </w:t>
        </w:r>
        <w:r>
          <w:rPr>
            <w:rStyle w:val="Hyperlink"/>
            <w:bCs/>
            <w:b/>
          </w:rPr>
          <w:t xml:space="preserve">Key responsibilities outlined in this profile include:</w:t>
        </w:r>
      </w:hyperlink>
    </w:p>
    <w:p>
      <w:pPr>
        <w:numPr>
          <w:ilvl w:val="0"/>
          <w:numId w:val="1001"/>
        </w:numPr>
        <w:pStyle w:val="Compact"/>
      </w:pPr>
      <w:r>
        <w:rPr>
          <w:bCs/>
          <w:b/>
        </w:rPr>
        <w:t xml:space="preserve">Nuclear Safety Analysis:</w:t>
      </w:r>
    </w:p>
    <w:p>
      <w:pPr>
        <w:numPr>
          <w:ilvl w:val="0"/>
          <w:numId w:val="1001"/>
        </w:numPr>
        <w:pStyle w:val="Compact"/>
      </w:pPr>
      <w:r>
        <w:rPr>
          <w:bCs/>
          <w:b/>
        </w:rPr>
        <w:t xml:space="preserve">Quantum Research Leadership:</w:t>
      </w:r>
    </w:p>
    <w:p>
      <w:pPr>
        <w:numPr>
          <w:ilvl w:val="0"/>
          <w:numId w:val="1001"/>
        </w:numPr>
        <w:pStyle w:val="Compact"/>
      </w:pPr>
      <w:r>
        <w:rPr>
          <w:bCs/>
          <w:b/>
        </w:rPr>
        <w:t xml:space="preserve">Materals Science Innovation:</w:t>
      </w:r>
      <w:r>
        <w:t xml:space="preserve">a href="#"&gt;Developing heat-resistant materials for oil and gas infrastructure, a legacy industry that is transitioning toward green hydrogen production in</w:t>
      </w:r>
      <w:r>
        <w:t xml:space="preserve"> </w:t>
      </w:r>
      <w:hyperlink w:anchor="Xa39a3ee5e6b4b0d3255bfef95601890afd80709">
        <w:r>
          <w:rPr>
            <w:rStyle w:val="Hyperlink"/>
          </w:rPr>
          <w:t xml:space="preserve">United Arab Emirates Abu Dhabi</w:t>
        </w:r>
      </w:hyperlink>
      <w:r>
        <w:t xml:space="preserve">.</w:t>
      </w:r>
    </w:p>
    <w:p>
      <w:pPr>
        <w:pStyle w:val="FirstParagraph"/>
      </w:pPr>
      <w:r>
        <w:t xml:space="preserve">This</w:t>
      </w:r>
      <w:r>
        <w:t xml:space="preserve"> </w:t>
      </w:r>
      <w:r>
        <w:rPr>
          <w:bCs/>
          <w:b/>
        </w:rPr>
        <w:t xml:space="preserve">Case Study</w:t>
      </w:r>
    </w:p>
    <w:p>
      <w:pPr>
        <w:pStyle w:val="BodyText"/>
      </w:pPr>
      <w:r>
        <w:t xml:space="preserve">a href="#"&gt;illustrates that the physicist is no longer an isolated researcher but a core component of national infrastructure planning.</w:t>
      </w:r>
    </w:p>
    <w:bookmarkEnd w:id="22"/>
    <w:bookmarkStart w:id="23" w:name="challenges-and-strategic-adaptations"/>
    <w:p>
      <w:pPr>
        <w:pStyle w:val="Heading2"/>
      </w:pPr>
      <w:r>
        <w:t xml:space="preserve">4. Challenges and Strategic Adaptations</w:t>
      </w:r>
    </w:p>
    <w:p>
      <w:pPr>
        <w:pStyle w:val="FirstParagraph"/>
      </w:pPr>
      <w:r>
        <w:t xml:space="preserve">Integrating global talent into</w:t>
      </w:r>
    </w:p>
    <w:p>
      <w:pPr>
        <w:pStyle w:val="BodyText"/>
      </w:pPr>
      <w:r>
        <w:t xml:space="preserve">United Arab Emirates Abu Dhabi</w:t>
      </w:r>
    </w:p>
    <w:p>
      <w:pPr>
        <w:pStyle w:val="BodyText"/>
      </w:pPr>
      <w:r>
        <w:t xml:space="preserve">presents unique challenges that this Case Study aims to address. One primary challenge is the cultural and academic transition for physicists accustomed to European or American research paradigms.</w:t>
      </w:r>
    </w:p>
    <w:p>
      <w:pPr>
        <w:pStyle w:val="BodyText"/>
      </w:pPr>
      <w:r>
        <w:t xml:space="preserve">The institution addressed this by fostering a hybrid work culture. While maintaining the rigorous peer-review standards expected of any</w:t>
      </w:r>
      <w:r>
        <w:t xml:space="preserve"> </w:t>
      </w:r>
      <w:r>
        <w:rPr>
          <w:bCs/>
          <w:b/>
        </w:rPr>
        <w:t xml:space="preserve">Physicist</w:t>
      </w:r>
      <w:r>
        <w:rPr>
          <w:iCs/>
          <w:i/>
        </w:rPr>
        <w:t xml:space="preserve">a href="#"&gt;, the work environment in Abu Dhabi emphasizes speed to market and interdisciplinary collaboration. For instance, physicists are required to collaborate daily with economists and policy makers to ensure that their research aligns with the economic goals of</w:t>
      </w:r>
      <w:r>
        <w:rPr>
          <w:iCs/>
          <w:i/>
        </w:rPr>
        <w:t xml:space="preserve"> </w:t>
      </w:r>
      <w:hyperlink w:anchor="Xa39a3ee5e6b4b0d3255bfef95601890afd80709">
        <w:r>
          <w:rPr>
            <w:rStyle w:val="Hyperlink"/>
            <w:iCs/>
            <w:i/>
          </w:rPr>
          <w:t xml:space="preserve">United Arab Emirates Abu Dhabi</w:t>
        </w:r>
      </w:hyperlink>
      <w:r>
        <w:t xml:space="preserve">.</w:t>
      </w:r>
    </w:p>
    <w:p>
      <w:pPr>
        <w:pStyle w:val="BodyText"/>
      </w:pPr>
      <w:r>
        <w:t xml:space="preserve">Furthermore, talent retention is a critical aspect of this</w:t>
      </w:r>
      <w:r>
        <w:t xml:space="preserve"> </w:t>
      </w:r>
      <w:r>
        <w:rPr>
          <w:bCs/>
          <w:b/>
        </w:rPr>
        <w:t xml:space="preserve">Case Study</w:t>
      </w:r>
      <w:r>
        <w:t xml:space="preserve">. The competitive landscape for scientific minds is global. To retain top-tier physicists, the region offers tax-free incentives, state-of-the-art laboratory facilities that rival MIT or CERN, and a high quality of life. However, the retention strategy goes beyond money; it focuses on purpose. Physicists in</w:t>
      </w:r>
    </w:p>
    <w:p>
      <w:pPr>
        <w:pStyle w:val="BodyText"/>
      </w:pPr>
      <w:r>
        <w:t xml:space="preserve">United Arab Emirates Abu Dhabi</w:t>
      </w:r>
    </w:p>
    <w:p>
      <w:pPr>
        <w:pStyle w:val="BodyText"/>
      </w:pPr>
      <w:r>
        <w:t xml:space="preserve">are empowered to solve existential global problems—such as desalination efficiency and solar panel durability—that directly impact human survival.</w:t>
      </w:r>
    </w:p>
    <w:bookmarkEnd w:id="23"/>
    <w:bookmarkStart w:id="24" w:name="impact-assessment-and-outcomes"/>
    <w:p>
      <w:pPr>
        <w:pStyle w:val="Heading2"/>
      </w:pPr>
      <w:r>
        <w:t xml:space="preserve">5. Impact Assessment and Outcomes</w:t>
      </w:r>
    </w:p>
    <w:p>
      <w:pPr>
        <w:pStyle w:val="FirstParagraph"/>
      </w:pPr>
      <w:r>
        <w:t xml:space="preserve">The implementation of this strategic hiring framework has yielded measurable results. Since the integration of these specialized roles, there have been three major patent filings related to thermal energy conversion in arid climates by local research teams led by physicists. Additionally, the collaboration between academic</w:t>
      </w:r>
      <w:r>
        <w:t xml:space="preserve"> </w:t>
      </w:r>
      <w:r>
        <w:rPr>
          <w:bCs/>
          <w:b/>
        </w:rPr>
        <w:t xml:space="preserve">Physicist</w:t>
      </w:r>
      <w:r>
        <w:rPr>
          <w:iCs/>
          <w:i/>
        </w:rPr>
        <w:t xml:space="preserve">a href="#"&gt;s and industrial partners in</w:t>
      </w:r>
      <w:r>
        <w:rPr>
          <w:iCs/>
          <w:i/>
        </w:rPr>
        <w:t xml:space="preserve"> </w:t>
      </w:r>
      <w:hyperlink w:anchor="Xa39a3ee5e6b4b0d3255bfef95601890afd80709">
        <w:r>
          <w:rPr>
            <w:rStyle w:val="Hyperlink"/>
            <w:iCs/>
            <w:i/>
          </w:rPr>
          <w:t xml:space="preserve">United Arab Emirates Abu Dhabi</w:t>
        </w:r>
      </w:hyperlink>
    </w:p>
    <w:p>
      <w:pPr>
        <w:pStyle w:val="BodyText"/>
      </w:pPr>
      <w:r>
        <w:t xml:space="preserve">has reduced the downtime of solar farms during dust storm events by optimizing predictive maintenance algorithms.</w:t>
      </w:r>
    </w:p>
    <w:p>
      <w:pPr>
        <w:pStyle w:val="BodyText"/>
      </w:pPr>
      <w:r>
        <w:t xml:space="preserve">This outcome validates the hypothesis that when a</w:t>
      </w:r>
      <w:r>
        <w:t xml:space="preserve"> </w:t>
      </w:r>
      <w:r>
        <w:rPr>
          <w:bCs/>
          <w:b/>
        </w:rPr>
        <w:t xml:space="preserve">Physicist</w:t>
      </w:r>
      <w:r>
        <w:rPr>
          <w:iCs/>
          <w:i/>
        </w:rPr>
        <w:t xml:space="preserve">a href="#"&gt;is placed within a supportive, well-funded ecosystem like</w:t>
      </w:r>
      <w:r>
        <w:rPr>
          <w:iCs/>
          <w:i/>
        </w:rPr>
        <w:t xml:space="preserve"> </w:t>
      </w:r>
      <w:hyperlink w:anchor="Xa39a3ee5e6b4b0d3255bfef95601890afd80709">
        <w:r>
          <w:rPr>
            <w:rStyle w:val="Hyperlink"/>
            <w:iCs/>
            <w:i/>
          </w:rPr>
          <w:t xml:space="preserve">United Arab Emirates Abu Dhabi</w:t>
        </w:r>
      </w:hyperlink>
      <w:r>
        <w:t xml:space="preserve">, the return on investment is not just intellectual but tangible in terms of economic and environmental sustainability.</w:t>
      </w:r>
    </w:p>
    <w:bookmarkEnd w:id="24"/>
    <w:bookmarkStart w:id="25" w:name="X4660123ae687c473542371444d28eb256aa7d85"/>
    <w:p>
      <w:pPr>
        <w:pStyle w:val="Heading2"/>
      </w:pPr>
      <w:r>
        <w:t xml:space="preserve">6. Conclusion: The Future of Physics in Abu Dhabi</w:t>
      </w:r>
    </w:p>
    <w:p>
      <w:pPr>
        <w:pStyle w:val="FirstParagraph"/>
      </w:pPr>
      <w:r>
        <w:t xml:space="preserve">This</w:t>
      </w:r>
      <w:r>
        <w:t xml:space="preserve"> </w:t>
      </w:r>
      <w:r>
        <w:rPr>
          <w:bCs/>
          <w:b/>
        </w:rPr>
        <w:t xml:space="preserve">Case Study</w:t>
      </w:r>
      <w:r>
        <w:rPr>
          <w:iCs/>
          <w:i/>
        </w:rPr>
        <w:t xml:space="preserve">a href="#"&gt;demonstrates that the role of a physicist is evolving rapidly within the Gulf region. The days when scientific expertise was viewed as a supplementary service are over. In</w:t>
      </w:r>
      <w:r>
        <w:rPr>
          <w:iCs/>
          <w:i/>
        </w:rPr>
        <w:t xml:space="preserve"> </w:t>
      </w:r>
      <w:hyperlink w:anchor="Xa39a3ee5e6b4b0d3255bfef95601890afd80709">
        <w:r>
          <w:rPr>
            <w:rStyle w:val="Hyperlink"/>
            <w:iCs/>
            <w:i/>
          </w:rPr>
          <w:t xml:space="preserve">United Arab Emirates Abu Dhabi</w:t>
        </w:r>
      </w:hyperlink>
      <w:r>
        <w:t xml:space="preserve">, physics is central to identity and future-proofing.</w:t>
      </w:r>
    </w:p>
    <w:p>
      <w:pPr>
        <w:pStyle w:val="BodyText"/>
      </w:pPr>
      <w:r>
        <w:t xml:space="preserve">For organizations looking to replicate this success, the lesson from this</w:t>
      </w:r>
      <w:r>
        <w:t xml:space="preserve"> </w:t>
      </w:r>
      <w:r>
        <w:rPr>
          <w:bCs/>
          <w:b/>
        </w:rPr>
        <w:t xml:space="preserve">Case Study</w:t>
      </w:r>
      <w:r>
        <w:t xml:space="preserve"> </w:t>
      </w:r>
      <w:r>
        <w:t xml:space="preserve">is clear: Do not view the</w:t>
      </w:r>
      <w:r>
        <w:t xml:space="preserve"> </w:t>
      </w:r>
      <w:r>
        <w:rPr>
          <w:bCs/>
          <w:b/>
        </w:rPr>
        <w:t xml:space="preserve">Physicist</w:t>
      </w:r>
      <w:r>
        <w:rPr>
          <w:iCs/>
          <w:i/>
        </w:rPr>
        <w:t xml:space="preserve">a href="#"&gt; merely as a researcher. View them as a strategic architect of national development. By aligning their expertise with the ambitious goals of</w:t>
      </w:r>
      <w:r>
        <w:rPr>
          <w:iCs/>
          <w:i/>
        </w:rPr>
        <w:t xml:space="preserve"> </w:t>
      </w:r>
      <w:hyperlink w:anchor="Xa39a3ee5e6b4b0d3255bfef95601890afd80709">
        <w:r>
          <w:rPr>
            <w:rStyle w:val="Hyperlink"/>
            <w:iCs/>
            <w:i/>
          </w:rPr>
          <w:t xml:space="preserve">United Arab Emirates Abu Dhabi</w:t>
        </w:r>
      </w:hyperlink>
      <w:r>
        <w:t xml:space="preserve">, we unlock potential that transcends traditional academic boundaries.</w:t>
      </w:r>
    </w:p>
    <w:p>
      <w:pPr>
        <w:pStyle w:val="BodyText"/>
      </w:pPr>
      <w:r>
        <w:t xml:space="preserve">As the region moves toward 2030 and beyond, the physicist will remain at the forefront of innovation, ensuring that</w:t>
      </w:r>
      <w:r>
        <w:t xml:space="preserve"> </w:t>
      </w:r>
      <w:r>
        <w:rPr>
          <w:bCs/>
          <w:b/>
        </w:rPr>
        <w:t xml:space="preserve">United Arab Emirates Abu Dhabi</w:t>
      </w:r>
    </w:p>
    <w:p>
      <w:pPr>
        <w:pStyle w:val="BodyText"/>
      </w:pPr>
      <w:r>
        <w:t xml:space="preserve">a href="#"&gt; remains a beacon of scientific excellence and sustainable progress in a changing world. This document serves as both an analysis of past successes and a blueprint for future collaborations.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Physicists in the United Arab Emirates Abu Dhabi</dc:title>
  <dc:creator/>
  <cp:keywords/>
  <dcterms:created xsi:type="dcterms:W3CDTF">2026-07-29T05:00:26Z</dcterms:created>
  <dcterms:modified xsi:type="dcterms:W3CDTF">2026-07-29T05:00:26Z</dcterms:modified>
</cp:coreProperties>
</file>

<file path=docProps/custom.xml><?xml version="1.0" encoding="utf-8"?>
<Properties xmlns="http://schemas.openxmlformats.org/officeDocument/2006/custom-properties" xmlns:vt="http://schemas.openxmlformats.org/officeDocument/2006/docPropsVTypes"/>
</file>