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7" w:name="X02bfd916d9fcb03246fac4a31fbf175540eabfc"/>
    <w:p>
      <w:pPr>
        <w:pStyle w:val="Heading1"/>
      </w:pPr>
      <w:r>
        <w:t xml:space="preserve">Case Study: The Role and Impact of a Physicist in the United Kingdom, London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(England)</w:t>
      </w:r>
      <w:r>
        <w:br/>
      </w:r>
      <w:r>
        <w:rPr>
          <w:bCs/>
          <w:b/>
        </w:rPr>
        <w:t xml:space="preserve">Focal Location:</w:t>
      </w:r>
      <w:r>
        <w:t xml:space="preserve"> </w:t>
      </w:r>
      <w:r>
        <w:t xml:space="preserve">London</w:t>
      </w:r>
      <w:r>
        <w:br/>
      </w:r>
    </w:p>
    <w:p>
      <w:pPr>
        <w:pStyle w:val="BodyText"/>
      </w:pPr>
      <w:r>
        <w:t xml:space="preserve">Subject Profile:Senior Research Physicist</w:t>
      </w:r>
    </w:p>
    <w:bookmarkStart w:id="20" w:name="introduction-and-contextual-overview"/>
    <w:p>
      <w:pPr>
        <w:pStyle w:val="Heading2"/>
      </w:pPr>
      <w:r>
        <w:t xml:space="preserve">1. Introduction and Contextual Overview</w:t>
      </w:r>
    </w:p>
    <w:p>
      <w:pPr>
        <w:pStyle w:val="FirstParagraph"/>
      </w:pPr>
      <w:r>
        <w:t xml:space="preserve">The landscape of scientific inquiry in the modern era is defined by interdisciplinary collaboration, rapid technological advancement, and the urgent need for sustainable solutions to global challenges. Within this complex ecosystem, London stands out as a premier hub for scientific innovation within the United Kingdom. As a global capital of finance, education, and culture, London has cultivated an environment where theoretical physics intersects with practical engineering and policy-making. This case study explores the professional trajectory, responsibilities, societal impact, and regulatory framework surrounding the role of a Physicist operating specifically within this dynamic metropolitan context.</w:t>
      </w:r>
    </w:p>
    <w:p>
      <w:pPr>
        <w:pStyle w:val="BodyText"/>
      </w:pPr>
      <w:r>
        <w:t xml:space="preserve">The United Kingdom has historically been home to some of the world’s most celebrated scientific minds. Today, London serves as a critical nexus for this legacy. From the historic halls of University College London (UCL) and Imperial College London to emerging tech hubs in Shoreditch and Canary Wharf, the city hosts a dense concentration of research institutions, government bodies, and private enterprises seeking expertise from Physicists. This case study aims to dissect how a professional Physicist navigates this unique ecosystem, adhering to UK standards while contributing to local and global advancements.</w:t>
      </w:r>
    </w:p>
    <w:bookmarkEnd w:id="20"/>
    <w:bookmarkStart w:id="21" w:name="X6b2e6b60072f00a211377d1ce2283e43cb8c5ba"/>
    <w:p>
      <w:pPr>
        <w:pStyle w:val="Heading2"/>
      </w:pPr>
      <w:r>
        <w:t xml:space="preserve">2. Professional Profile: The Modern Physicist</w:t>
      </w:r>
    </w:p>
    <w:p>
      <w:pPr>
        <w:pStyle w:val="FirstParagraph"/>
      </w:pPr>
      <w:r>
        <w:t xml:space="preserve">A Physicist is a scientist who studies matter, energy, and the fundamental forces of nature. In the context of London’s diverse economic landscape, the role has evolved significantly beyond traditional academic research. Today’s Physicist in the United Kingdom often functions as a data analyst, quantum computing specialist, financial modeller, or renewable energy consultant. The skill set required is multidisciplinary; it demands rigorous analytical thinking, proficiency in computational modelling (using languages such as Python or C++), and strong communication skills to translate complex physical concepts for non-specialist stakeholders.</w:t>
      </w:r>
    </w:p>
    <w:p>
      <w:pPr>
        <w:pStyle w:val="BodyText"/>
      </w:pPr>
      <w:r>
        <w:t xml:space="preserve">In London, a Physicist may work within several distinct sectors:</w:t>
      </w:r>
    </w:p>
    <w:p>
      <w:pPr>
        <w:numPr>
          <w:ilvl w:val="0"/>
          <w:numId w:val="1001"/>
        </w:numPr>
        <w:pStyle w:val="Compact"/>
      </w:pPr>
      <w:r>
        <w:rPr>
          <w:bCs/>
          <w:b/>
        </w:rPr>
        <w:t xml:space="preserve">Academia and Research Institutes:</w:t>
      </w:r>
      <w:r>
        <w:t xml:space="preserve"> </w:t>
      </w:r>
      <w:r>
        <w:t xml:space="preserve">Institutions like the National Physical Laboratory (NPL) in nearby Teddington (often associated with Greater London research networks) or university departments focus on pure research. Here, the Physicist is responsible for conducting experiments, publishing peer-reviewed papers, and securing grant funding from bodies such as the UK Research and Innovation (UKRI).</w:t>
      </w:r>
    </w:p>
    <w:p>
      <w:pPr>
        <w:numPr>
          <w:ilvl w:val="0"/>
          <w:numId w:val="1001"/>
        </w:numPr>
        <w:pStyle w:val="Compact"/>
      </w:pPr>
      <w:r>
        <w:rPr>
          <w:bCs/>
          <w:b/>
        </w:rPr>
        <w:t xml:space="preserve">The Financial Sector:</w:t>
      </w:r>
      <w:r>
        <w:t xml:space="preserve"> </w:t>
      </w:r>
      <w:r>
        <w:t xml:space="preserve">The City of London and Canary Wharf are global financial centres. Quantitative analysts ("Quants") with backgrounds in Physics frequently work here. They apply physical laws and mathematical models to predict market movements, manage risk, and develop algorithmic trading strategies. This sector represents a significant employer for Physicists leaving academia.</w:t>
      </w:r>
    </w:p>
    <w:p>
      <w:pPr>
        <w:numPr>
          <w:ilvl w:val="0"/>
          <w:numId w:val="1001"/>
        </w:numPr>
        <w:pStyle w:val="Compact"/>
      </w:pPr>
      <w:r>
        <w:rPr>
          <w:bCs/>
          <w:b/>
        </w:rPr>
        <w:t xml:space="preserve">Technology and Quantum Computing:</w:t>
      </w:r>
      <w:r>
        <w:t xml:space="preserve"> </w:t>
      </w:r>
      <w:r>
        <w:t xml:space="preserve">With the UK government’s National Quantum Technologies Programme heavily headquartered in London-based hubs, there is a surge in demand for Physicists working on quantum hardware, cryptography, and sensing technologies. Companies like Atom Computing and various startups are driving this innovation.</w:t>
      </w:r>
    </w:p>
    <w:p>
      <w:pPr>
        <w:numPr>
          <w:ilvl w:val="0"/>
          <w:numId w:val="1001"/>
        </w:numPr>
        <w:pStyle w:val="Compact"/>
      </w:pPr>
      <w:r>
        <w:rPr>
          <w:bCs/>
          <w:b/>
        </w:rPr>
        <w:t xml:space="preserve">National Health Service (NHS) and MedTech:</w:t>
      </w:r>
      <w:r>
        <w:t xml:space="preserve"> </w:t>
      </w:r>
      <w:r>
        <w:t xml:space="preserve">Medical physics is a crucial field within the NHS. Physicists work in hospitals across London to ensure the safety and efficacy of medical imaging equipment, such as MRI scanners, CT scans, and radiotherapy machines. This role directly impacts patient care outcomes.</w:t>
      </w:r>
    </w:p>
    <w:bookmarkEnd w:id="21"/>
    <w:bookmarkStart w:id="22" w:name="Xeb3417d75c7148c035fbe4f535506f45685b045"/>
    <w:p>
      <w:pPr>
        <w:pStyle w:val="Heading2"/>
      </w:pPr>
      <w:r>
        <w:t xml:space="preserve">3. Case Scenario: Dr. Eleanor Vance – A Senior Physicist</w:t>
      </w:r>
    </w:p>
    <w:p>
      <w:pPr>
        <w:pStyle w:val="FirstParagraph"/>
      </w:pPr>
      <w:r>
        <w:t xml:space="preserve">To illustrate the practical application of this role, we consider the hypothetical profile of "Dr. Eleanor Vance," a Senior Physicist based in South Kensington, London.</w:t>
      </w:r>
    </w:p>
    <w:p>
      <w:pPr>
        <w:pStyle w:val="BodyText"/>
      </w:pPr>
      <w:r>
        <w:rPr>
          <w:bCs/>
          <w:b/>
        </w:rPr>
        <w:t xml:space="preserve">Background:</w:t>
      </w:r>
      <w:r>
        <w:t xml:space="preserve"> </w:t>
      </w:r>
      <w:r>
        <w:t xml:space="preserve">Dr. Vance holds a PhD in Condensed Matter Physics from Imperial College London. After five years post-doctoral research in semiconductor materials, she transitioned to the private sector to work on next-generation battery technologies for electric vehicles.</w:t>
      </w:r>
    </w:p>
    <w:p>
      <w:pPr>
        <w:pStyle w:val="BodyText"/>
      </w:pPr>
      <w:r>
        <w:rPr>
          <w:bCs/>
          <w:b/>
        </w:rPr>
        <w:t xml:space="preserve">Daily Responsibilities:</w:t>
      </w:r>
    </w:p>
    <w:p>
      <w:pPr>
        <w:numPr>
          <w:ilvl w:val="0"/>
          <w:numId w:val="1002"/>
        </w:numPr>
        <w:pStyle w:val="Compact"/>
      </w:pPr>
      <w:r>
        <w:rPr>
          <w:bCs/>
          <w:b/>
        </w:rPr>
        <w:t xml:space="preserve">R&amp;D Leadership:</w:t>
      </w:r>
      <w:r>
        <w:t xml:space="preserve"> </w:t>
      </w:r>
      <w:r>
        <w:t xml:space="preserve">Dr. Vance leads a team of engineers and junior physicists in developing solid-state batteries. Her role involves designing experiments to test ion conductivity and thermal stability.</w:t>
      </w:r>
    </w:p>
    <w:p>
      <w:pPr>
        <w:numPr>
          <w:ilvl w:val="0"/>
          <w:numId w:val="1002"/>
        </w:numPr>
        <w:pStyle w:val="Compact"/>
      </w:pPr>
      <w:r>
        <w:t xml:space="preserve">Collaboration:</w:t>
      </w:r>
      <w:r>
        <w:t xml:space="preserve"> </w:t>
      </w:r>
      <w:r>
        <w:t xml:space="preserve">She regularly liaises with automotive manufacturers in the UK Midlands, bridging the gap between theoretical material science and industrial application.</w:t>
      </w:r>
    </w:p>
    <w:p>
      <w:pPr>
        <w:numPr>
          <w:ilvl w:val="0"/>
          <w:numId w:val="1002"/>
        </w:numPr>
        <w:pStyle w:val="Compact"/>
      </w:pPr>
      <w:r>
        <w:rPr>
          <w:bCs/>
          <w:b/>
        </w:rPr>
        <w:t xml:space="preserve">Data Analysis:</w:t>
      </w:r>
      <w:r>
        <w:t xml:space="preserve"> </w:t>
      </w:r>
      <w:r>
        <w:t xml:space="preserve">A significant portion of her week is dedicated to processing large datasets generated by simulation software. She applies statistical physics methods to identify patterns that indicate battery degradation over time.</w:t>
      </w:r>
    </w:p>
    <w:p>
      <w:pPr>
        <w:numPr>
          <w:ilvl w:val="0"/>
          <w:numId w:val="1002"/>
        </w:numPr>
        <w:pStyle w:val="Compact"/>
      </w:pPr>
      <w:r>
        <w:rPr>
          <w:bCs/>
          <w:b/>
        </w:rPr>
        <w:t xml:space="preserve">Polytechnic Engagement:</w:t>
      </w:r>
      <w:r>
        <w:t xml:space="preserve"> </w:t>
      </w:r>
      <w:r>
        <w:t xml:space="preserve">As part of a corporate social responsibility initiative, she visits local secondary schools in London to encourage underrepresented groups to pursue STEM (Science, Technology, Engineering, and Mathematics) careers.</w:t>
      </w:r>
    </w:p>
    <w:bookmarkEnd w:id="22"/>
    <w:bookmarkStart w:id="23" w:name="X841fbb35303caf1021bbed73a544968262930b2"/>
    <w:p>
      <w:pPr>
        <w:pStyle w:val="Heading2"/>
      </w:pPr>
      <w:r>
        <w:t xml:space="preserve">4. Regulatory and Ethical Framework in the United Kingdom</w:t>
      </w:r>
    </w:p>
    <w:p>
      <w:pPr>
        <w:pStyle w:val="FirstParagraph"/>
      </w:pPr>
      <w:r>
        <w:t xml:space="preserve">The practice of a Physicist in the United Kingdom is governed by specific professional standards and ethical guidelines. While there is no mandatory state licensure for general physicists, adherence to voluntary regulatory bodies is standard practice.</w:t>
      </w:r>
    </w:p>
    <w:p>
      <w:pPr>
        <w:numPr>
          <w:ilvl w:val="0"/>
          <w:numId w:val="1003"/>
        </w:numPr>
        <w:pStyle w:val="Compact"/>
      </w:pPr>
      <w:r>
        <w:rPr>
          <w:bCs/>
          <w:b/>
        </w:rPr>
        <w:t xml:space="preserve">Institution of Physics (IOP):</w:t>
      </w:r>
      <w:r>
        <w:t xml:space="preserve"> </w:t>
      </w:r>
      <w:r>
        <w:t xml:space="preserve">Most Physicists in London are members of the IOP. Membership requires adherence to a code of conduct that emphasizes integrity, objectivity, and respect for human rights. The IOP provides continuous professional development (CPD) resources to ensure members remain at the forefront of their field.</w:t>
      </w:r>
    </w:p>
    <w:p>
      <w:pPr>
        <w:numPr>
          <w:ilvl w:val="0"/>
          <w:numId w:val="1003"/>
        </w:numPr>
        <w:pStyle w:val="Compact"/>
      </w:pPr>
      <w:r>
        <w:rPr>
          <w:bCs/>
          <w:b/>
        </w:rPr>
        <w:t xml:space="preserve">Data Protection:</w:t>
      </w:r>
      <w:r>
        <w:t xml:space="preserve"> </w:t>
      </w:r>
      <w:r>
        <w:t xml:space="preserve">Given the heavy reliance on data in modern physics, strict adherence to the UK General Data Protection Regulation (UK GDPR) is mandatory. Physicists handling personal data in medical or financial applications must ensure robust cybersecurity measures are in place.</w:t>
      </w:r>
    </w:p>
    <w:p>
      <w:pPr>
        <w:numPr>
          <w:ilvl w:val="0"/>
          <w:numId w:val="1003"/>
        </w:numPr>
        <w:pStyle w:val="Compact"/>
      </w:pPr>
      <w:r>
        <w:rPr>
          <w:bCs/>
          <w:b/>
        </w:rPr>
        <w:t xml:space="preserve">Safety Regulations:</w:t>
      </w:r>
      <w:r>
        <w:t xml:space="preserve"> </w:t>
      </w:r>
      <w:r>
        <w:t xml:space="preserve">In laboratory settings, particularly those involving radiation or high-voltage equipment, Physicists must comply with Health and Safety Executive (HSE) regulations. This includes rigorous risk assessments and safety training protocols to protect personnel and the public.</w:t>
      </w:r>
    </w:p>
    <w:bookmarkEnd w:id="23"/>
    <w:bookmarkStart w:id="24" w:name="Xf26bb8ac6e59770f9023e3ab59fe26ba5b75c51"/>
    <w:p>
      <w:pPr>
        <w:pStyle w:val="Heading2"/>
      </w:pPr>
      <w:r>
        <w:t xml:space="preserve">5. Socio-Economic Impact of Physics in London</w:t>
      </w:r>
    </w:p>
    <w:p>
      <w:pPr>
        <w:pStyle w:val="FirstParagraph"/>
      </w:pPr>
      <w:r>
        <w:t xml:space="preserve">The contribution of Physicists to the United Kingdom’s economy is substantial. The scientific sector supports thousands of high-value jobs in London alone. By driving innovation, Physicists contribute to national security through advanced defence technologies, improve public health through medical innovations, and support the UK’s net-zero carbon goals by developing efficient energy storage systems.</w:t>
      </w:r>
    </w:p>
    <w:p>
      <w:pPr>
        <w:pStyle w:val="BodyText"/>
      </w:pPr>
      <w:r>
        <w:t xml:space="preserve">Furthermore, the presence of top-tier Physics departments in London attracts international talent and investment. This "brain gain" strengthens the UK’s position as a global leader in science. For instance, advancements made by London-based physicists contribute to international projects such as CERN (in Switzerland), where British scientists play pivotal roles. The exportability of this knowledge enhances the United Kingdom’s soft power and diplomatic relations.</w:t>
      </w:r>
    </w:p>
    <w:bookmarkEnd w:id="24"/>
    <w:bookmarkStart w:id="25" w:name="challenges-and-future-outlook"/>
    <w:p>
      <w:pPr>
        <w:pStyle w:val="Heading2"/>
      </w:pPr>
      <w:r>
        <w:t xml:space="preserve">6. Challenges and Future Outlook</w:t>
      </w:r>
    </w:p>
    <w:p>
      <w:pPr>
        <w:pStyle w:val="FirstParagraph"/>
      </w:pPr>
      <w:r>
        <w:t xml:space="preserve">Despite the vibrant ecosystem, Physicists in London face challenges. Brexit has complicated collaboration with European research partners, affecting funding streams such as Horizon Europe. Additionally, the high cost of living in London can create barriers for early-career researchers and postgraduate students.</w:t>
      </w:r>
    </w:p>
    <w:p>
      <w:pPr>
        <w:pStyle w:val="BodyText"/>
      </w:pPr>
      <w:r>
        <w:rPr>
          <w:bCs/>
          <w:b/>
        </w:rPr>
        <w:t xml:space="preserve">The Quantum Leap:</w:t>
      </w:r>
      <w:r>
        <w:t xml:space="preserve"> </w:t>
      </w:r>
      <w:r>
        <w:t xml:space="preserve">Looking ahead, the focus is shifting towards quantum technologies. The UK government has pledged billions to establish London as a global leader in quantum computing. For a Physicist, this represents an exciting frontier involving cryptography, simulation, and sensing.</w:t>
      </w:r>
    </w:p>
    <w:p>
      <w:pPr>
        <w:pStyle w:val="BodyText"/>
      </w:pPr>
      <w:r>
        <w:rPr>
          <w:bCs/>
          <w:b/>
        </w:rPr>
        <w:t xml:space="preserve">Sustainability:</w:t>
      </w:r>
      <w:r>
        <w:t xml:space="preserve"> </w:t>
      </w:r>
      <w:r>
        <w:t xml:space="preserve">Another critical area is climate science. Physicists are increasingly involved in modelling climate systems and developing solar energy technologies. This aligns with the United Kingdom’s legally binding target to reach net-zero emissions by 2050.</w:t>
      </w:r>
    </w:p>
    <w:bookmarkEnd w:id="25"/>
    <w:bookmarkStart w:id="26" w:name="conclusion"/>
    <w:p>
      <w:pPr>
        <w:pStyle w:val="Heading2"/>
      </w:pPr>
      <w:r>
        <w:t xml:space="preserve">7. Conclusion</w:t>
      </w:r>
    </w:p>
    <w:p>
      <w:pPr>
        <w:pStyle w:val="FirstParagraph"/>
      </w:pPr>
      <w:r>
        <w:t xml:space="preserve">In conclusion, the role of a Physicist in London is multifaceted, dynamic, and profoundly impactful. It extends far beyond theoretical abstractions to touch every aspect of modern life—from the medical devices that save lives to the algorithms that underpin global finance. The United Kingdom provides a robust regulatory and educational framework that supports these professionals, while London offers a unique platform for innovation due to its density of talent, capital, and industry.</w:t>
      </w:r>
    </w:p>
    <w:p>
      <w:pPr>
        <w:pStyle w:val="BodyText"/>
      </w:pPr>
      <w:r>
        <w:t xml:space="preserve">For aspiring scientists and employers alike, understanding this case study highlights the necessity of interdisciplinary skills in the modern Physicist. Whether working in academia or industry within London’s borders, the Physicist remains a key driver of scientific progress and economic resilience. The future of science in the United Kingdom relies heavily on sustaining this ecosystem, ensuring that London remains not just a participant, but a leader in global physical sciences.</w:t>
      </w:r>
    </w:p>
    <w:p>
      <w:r>
        <w:pict>
          <v:rect style="width:0;height:1.5pt" o:hralign="center" o:hrstd="t" o:hr="t"/>
        </w:pict>
      </w:r>
    </w:p>
    <w:p>
      <w:pPr>
        <w:pStyle w:val="FirstParagraph"/>
      </w:pPr>
      <w:r>
        <w:rPr>
          <w:iCs/>
          <w:i/>
        </w:rPr>
        <w:t xml:space="preserve">This document is for informational purposes only and does not constitute legal or career advice. All references to regulations are based on current UK laws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Physicist in the United Kingdom, London</dc:title>
  <dc:creator/>
  <cp:keywords/>
  <dcterms:created xsi:type="dcterms:W3CDTF">2026-07-29T11:10:17Z</dcterms:created>
  <dcterms:modified xsi:type="dcterms:W3CDTF">2026-07-29T11:10:17Z</dcterms:modified>
</cp:coreProperties>
</file>

<file path=docProps/custom.xml><?xml version="1.0" encoding="utf-8"?>
<Properties xmlns="http://schemas.openxmlformats.org/officeDocument/2006/custom-properties" xmlns:vt="http://schemas.openxmlformats.org/officeDocument/2006/docPropsVTypes"/>
</file>