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8de8b11aad1277d81b817b1a01d56dc42ae3e5c"/>
    <w:p>
      <w:pPr>
        <w:pStyle w:val="Heading1"/>
      </w:pPr>
      <w:r>
        <w:rPr>
          <w:bCs/>
          <w:b/>
        </w:rPr>
        <w:t xml:space="preserve">Case Study: The Modern Physicist in United States San Francisco</w:t>
      </w:r>
    </w:p>
    <w:p>
      <w:pPr>
        <w:pStyle w:val="FirstParagraph"/>
      </w:pPr>
      <w:r>
        <w:rPr>
          <w:iCs/>
          <w:i/>
        </w:rPr>
        <w:t xml:space="preserve">Date: October 2023 | Sector: High-Tech &amp; Quantum Computing | Location: United States, San Francisco</w:t>
      </w:r>
    </w:p>
    <w:bookmarkStart w:id="20" w:name="introduction-and-contextual-overview"/>
    <w:p>
      <w:pPr>
        <w:pStyle w:val="Heading2"/>
      </w:pPr>
      <w:r>
        <w:rPr>
          <w:bCs/>
          <w:b/>
        </w:rPr>
        <w:t xml:space="preserve">1. Introduction and Contextual Overview</w:t>
      </w:r>
    </w:p>
    <w:p>
      <w:pPr>
        <w:pStyle w:val="FirstParagraph"/>
      </w:pPr>
      <w:r>
        <w:t xml:space="preserve">The intersection of theoretical rigor and practical application has never been more pronounced than in the current technological landscape of the</w:t>
      </w:r>
      <w:r>
        <w:t xml:space="preserve"> </w:t>
      </w:r>
      <w:r>
        <w:rPr>
          <w:bCs/>
          <w:b/>
        </w:rPr>
        <w:t xml:space="preserve">United States San Francisco</w:t>
      </w:r>
      <w:r>
        <w:t xml:space="preserve"> </w:t>
      </w:r>
      <w:r>
        <w:t xml:space="preserve">metropolitan area. This case study examines the role, challenges, and contributions of a physicist operating within this specific geographic and economic ecosystem. While traditionally associated with academia or national laboratories, the modern physicist in</w:t>
      </w:r>
      <w:r>
        <w:t xml:space="preserve"> </w:t>
      </w:r>
      <w:r>
        <w:rPr>
          <w:bCs/>
          <w:b/>
        </w:rPr>
        <w:t xml:space="preserve">United States San Francisco</w:t>
      </w:r>
      <w:r>
        <w:t xml:space="preserve"> </w:t>
      </w:r>
      <w:r>
        <w:t xml:space="preserve">is increasingly becoming a pivotal figure in private industry, particularly in sectors driving quantum computing, advanced materials science, and renewable energy solutions.</w:t>
      </w:r>
    </w:p>
    <w:p>
      <w:pPr>
        <w:pStyle w:val="BodyText"/>
      </w:pPr>
      <w:r>
        <w:t xml:space="preserve">The city of</w:t>
      </w:r>
      <w:r>
        <w:t xml:space="preserve"> </w:t>
      </w:r>
      <w:r>
        <w:rPr>
          <w:bCs/>
          <w:b/>
        </w:rPr>
        <w:t xml:space="preserve">United States San Francisco</w:t>
      </w:r>
      <w:r>
        <w:t xml:space="preserve">, often referred to globally as the hub of innovation and venture capital deployment, offers a unique environment for scientific inquiry. Unlike other tech hubs such as Austin or Seattle, the density of startup culture in</w:t>
      </w:r>
      <w:r>
        <w:t xml:space="preserve"> </w:t>
      </w:r>
      <w:r>
        <w:rPr>
          <w:bCs/>
          <w:b/>
        </w:rPr>
        <w:t xml:space="preserve">United States San Francisco</w:t>
      </w:r>
      <w:r>
        <w:t xml:space="preserve"> </w:t>
      </w:r>
      <w:r>
        <w:t xml:space="preserve">demands that physicists not only possess deep theoretical knowledge but also translate complex physical phenomena into viable commercial products. This case study explores how a physicist named Dr. Elena Vance navigates this demanding landscape, illustrating the broader trends affecting the profession in this region.</w:t>
      </w:r>
    </w:p>
    <w:bookmarkEnd w:id="20"/>
    <w:bookmarkStart w:id="21" w:name="the-role-of-the-physicist-in-industry"/>
    <w:p>
      <w:pPr>
        <w:pStyle w:val="Heading2"/>
      </w:pPr>
      <w:r>
        <w:rPr>
          <w:bCs/>
          <w:b/>
        </w:rPr>
        <w:t xml:space="preserve">2. The Role of the Physicist in Industry</w:t>
      </w:r>
    </w:p>
    <w:p>
      <w:pPr>
        <w:pStyle w:val="FirstParagraph"/>
      </w:pPr>
      <w:r>
        <w:t xml:space="preserve">In</w:t>
      </w:r>
      <w:r>
        <w:t xml:space="preserve"> </w:t>
      </w:r>
      <w:r>
        <w:rPr>
          <w:bCs/>
          <w:b/>
        </w:rPr>
        <w:t xml:space="preserve">United States San Francisco</w:t>
      </w:r>
      <w:r>
        <w:t xml:space="preserve">, physicists are no longer confined to teaching laboratories or observing celestial bodies. They are embedded within engineering teams, functioning as problem solvers for issues that defy conventional software engineering approaches. Dr. Vance works for a mid-sized quantum computing startup located in the SoMa district of</w:t>
      </w:r>
      <w:r>
        <w:t xml:space="preserve"> </w:t>
      </w:r>
      <w:r>
        <w:rPr>
          <w:bCs/>
          <w:b/>
        </w:rPr>
        <w:t xml:space="preserve">United States San Francisco</w:t>
      </w:r>
      <w:r>
        <w:t xml:space="preserve">. Her primary responsibility involves modeling qubit coherence times and designing control systems to mitigate environmental noise.</w:t>
      </w:r>
    </w:p>
    <w:p>
      <w:pPr>
        <w:pStyle w:val="BodyText"/>
      </w:pPr>
      <w:r>
        <w:t xml:space="preserve">This shift represents a significant evolution in the physicist's career path. In traditional academic settings, success is measured by publications and grant acquisitions. However, in the fast-paced environment of</w:t>
      </w:r>
      <w:r>
        <w:t xml:space="preserve"> </w:t>
      </w:r>
      <w:r>
        <w:rPr>
          <w:bCs/>
          <w:b/>
        </w:rPr>
        <w:t xml:space="preserve">United States San Francisco</w:t>
      </w:r>
      <w:r>
        <w:t xml:space="preserve">, success is defined by prototype efficiency and patentable innovations. The physicist must bridge the gap between abstract mathematical models and tangible hardware constraints. For instance, while Dr. Vance understands the quantum mechanics governing particle spin, her daily work requires collaborating with electrical engineers to ensure that the control electronics can operate at cryogenic temperatures—a practical hurdle that pure theory often overlooks.</w:t>
      </w:r>
    </w:p>
    <w:bookmarkEnd w:id="21"/>
    <w:bookmarkStart w:id="24" w:name="X04952ca58c466f03f5542500844fe2b708c753d"/>
    <w:p>
      <w:pPr>
        <w:pStyle w:val="Heading2"/>
      </w:pPr>
      <w:r>
        <w:rPr>
          <w:bCs/>
          <w:b/>
        </w:rPr>
        <w:t xml:space="preserve">3. Unique Challenges in United States San Francisco</w:t>
      </w:r>
    </w:p>
    <w:bookmarkStart w:id="22" w:name="Xf5457e0576e3f7dece2f7a7f8fc4d028117125a"/>
    <w:p>
      <w:pPr>
        <w:pStyle w:val="Heading3"/>
      </w:pPr>
      <w:r>
        <w:rPr>
          <w:bCs/>
          <w:b/>
        </w:rPr>
        <w:t xml:space="preserve">A. The High Cost of Living and Talent Competition</w:t>
      </w:r>
    </w:p>
    <w:p>
      <w:pPr>
        <w:pStyle w:val="FirstParagraph"/>
      </w:pPr>
      <w:r>
        <w:t xml:space="preserve">The economic context of operating as a physicist in</w:t>
      </w:r>
      <w:r>
        <w:t xml:space="preserve"> </w:t>
      </w:r>
      <w:r>
        <w:rPr>
          <w:bCs/>
          <w:b/>
        </w:rPr>
        <w:t xml:space="preserve">United States San Francisco</w:t>
      </w:r>
      <w:r>
        <w:t xml:space="preserve"> </w:t>
      </w:r>
      <w:r>
        <w:t xml:space="preserve">is heavily influenced by the region's notorious cost of living. Housing prices in</w:t>
      </w:r>
      <w:r>
        <w:t xml:space="preserve"> </w:t>
      </w:r>
      <w:r>
        <w:rPr>
          <w:bCs/>
          <w:b/>
        </w:rPr>
        <w:t xml:space="preserve">United States San Francisco</w:t>
      </w:r>
      <w:r>
        <w:t xml:space="preserve"> </w:t>
      </w:r>
      <w:r>
        <w:t xml:space="preserve">are among the highest globally, which creates immense pressure on early-career and even mid-career physicists. This financial strain often forces talented individuals to choose higher-paying roles in quantitative finance or generic software engineering over specialized physics research positions.</w:t>
      </w:r>
    </w:p>
    <w:p>
      <w:pPr>
        <w:pStyle w:val="BodyText"/>
      </w:pPr>
      <w:r>
        <w:t xml:space="preserve">To retain top talent, companies in</w:t>
      </w:r>
      <w:r>
        <w:t xml:space="preserve"> </w:t>
      </w:r>
      <w:r>
        <w:rPr>
          <w:bCs/>
          <w:b/>
        </w:rPr>
        <w:t xml:space="preserve">United States San Francisco</w:t>
      </w:r>
      <w:r>
        <w:t xml:space="preserve"> </w:t>
      </w:r>
      <w:r>
        <w:t xml:space="preserve">must offer competitive compensation packages that include equity stakes, remote work flexibility, and substantial benefits. Dr. Vance notes that the competition for physicist talent is not just local; it is national. A physicist in</w:t>
      </w:r>
      <w:r>
        <w:t xml:space="preserve"> </w:t>
      </w:r>
      <w:r>
        <w:rPr>
          <w:bCs/>
          <w:b/>
        </w:rPr>
        <w:t xml:space="preserve">United States San Francisco</w:t>
      </w:r>
      <w:r>
        <w:t xml:space="preserve"> </w:t>
      </w:r>
      <w:r>
        <w:t xml:space="preserve">must constantly justify their value proposition against opportunities in Boston’s biotech sector or Silicon Valley’s semiconductor industry.</w:t>
      </w:r>
    </w:p>
    <w:bookmarkEnd w:id="22"/>
    <w:bookmarkStart w:id="23" w:name="b.-regulatory-and-ethical-considerations"/>
    <w:p>
      <w:pPr>
        <w:pStyle w:val="Heading3"/>
      </w:pPr>
      <w:r>
        <w:rPr>
          <w:bCs/>
          <w:b/>
        </w:rPr>
        <w:t xml:space="preserve">B. Regulatory and Ethical Considerations</w:t>
      </w:r>
    </w:p>
    <w:p>
      <w:pPr>
        <w:pStyle w:val="FirstParagraph"/>
      </w:pPr>
      <w:r>
        <w:t xml:space="preserve">The regulatory environment in the United States, particularly for dual-use technologies developed in hubs like</w:t>
      </w:r>
      <w:r>
        <w:t xml:space="preserve"> </w:t>
      </w:r>
      <w:r>
        <w:rPr>
          <w:bCs/>
          <w:b/>
        </w:rPr>
        <w:t xml:space="preserve">United States San Francisco</w:t>
      </w:r>
      <w:r>
        <w:t xml:space="preserve">, is stringent. Physicists working on AI-driven simulation tools or advanced cryptography must navigate export controls and ethical review boards. In</w:t>
      </w:r>
      <w:r>
        <w:t xml:space="preserve"> </w:t>
      </w:r>
      <w:r>
        <w:rPr>
          <w:bCs/>
          <w:b/>
        </w:rPr>
        <w:t xml:space="preserve">United States San Francisco</w:t>
      </w:r>
      <w:r>
        <w:t xml:space="preserve">, there is a heightened awareness of the societal impact of technology. Consequently, physicists are increasingly expected to engage in public discourse regarding the ethical implications of their work, such as privacy concerns related to quantum decryption capabilities.</w:t>
      </w:r>
    </w:p>
    <w:bookmarkEnd w:id="23"/>
    <w:bookmarkEnd w:id="24"/>
    <w:bookmarkStart w:id="25" w:name="X33a8b8a1e1f33faac1850112ce3725c09ca2d77"/>
    <w:p>
      <w:pPr>
        <w:pStyle w:val="Heading2"/>
      </w:pPr>
      <w:r>
        <w:rPr>
          <w:bCs/>
          <w:b/>
        </w:rPr>
        <w:t xml:space="preserve">4. Interdisciplinary Collaboration and Innovation</w:t>
      </w:r>
    </w:p>
    <w:p>
      <w:pPr>
        <w:pStyle w:val="FirstParagraph"/>
      </w:pPr>
      <w:r>
        <w:t xml:space="preserve">The success of any physicist in</w:t>
      </w:r>
      <w:r>
        <w:t xml:space="preserve"> </w:t>
      </w:r>
      <w:r>
        <w:rPr>
          <w:bCs/>
          <w:b/>
        </w:rPr>
        <w:t xml:space="preserve">United States San Francisco</w:t>
      </w:r>
      <w:r>
        <w:t xml:space="preserve"> </w:t>
      </w:r>
      <w:r>
        <w:t xml:space="preserve">depends heavily on interdisciplinary collaboration. The siloed nature of traditional physics departments is incompatible with the agile development methodologies prevalent in the local tech ecosystem. Dr. Vance regularly participates in "hackathons" and cross-functional team meetings where she must explain complex physical concepts to software developers, product managers, and marketing specialists.</w:t>
      </w:r>
    </w:p>
    <w:p>
      <w:pPr>
        <w:pStyle w:val="BodyText"/>
      </w:pPr>
      <w:r>
        <w:t xml:space="preserve">This communication challenge is critical. In</w:t>
      </w:r>
      <w:r>
        <w:t xml:space="preserve"> </w:t>
      </w:r>
      <w:r>
        <w:rPr>
          <w:bCs/>
          <w:b/>
        </w:rPr>
        <w:t xml:space="preserve">United States San Francisco</w:t>
      </w:r>
      <w:r>
        <w:t xml:space="preserve">, the ability to simplify complexity without losing scientific accuracy is a valued skill. For example, when pitching a new sensor technology based on photonics research, Dr. Vance must articulate the physical advantages in terms of user experience and market differentiation rather than raw decibel reductions or wavelength efficiencies. This adaptation ensures that the physicist’s insights are integrated into the product roadmap effectively.</w:t>
      </w:r>
    </w:p>
    <w:bookmarkEnd w:id="25"/>
    <w:bookmarkStart w:id="26" w:name="Xa9fb7a794027c827f96c29232427457e03f5921"/>
    <w:p>
      <w:pPr>
        <w:pStyle w:val="Heading2"/>
      </w:pPr>
      <w:r>
        <w:rPr>
          <w:bCs/>
          <w:b/>
        </w:rPr>
        <w:t xml:space="preserve">5. Future Trajectories for Physicists in United States San Francisco</w:t>
      </w:r>
    </w:p>
    <w:p>
      <w:pPr>
        <w:pStyle w:val="FirstParagraph"/>
      </w:pPr>
      <w:r>
        <w:t xml:space="preserve">Looking ahead, the demand for physicists in</w:t>
      </w:r>
      <w:r>
        <w:t xml:space="preserve"> </w:t>
      </w:r>
      <w:r>
        <w:rPr>
          <w:bCs/>
          <w:b/>
        </w:rPr>
        <w:t xml:space="preserve">United States San Francisco</w:t>
      </w:r>
      <w:r>
        <w:t xml:space="preserve"> </w:t>
      </w:r>
      <w:r>
        <w:t xml:space="preserve">is projected to grow, driven by advancements in climate tech and space exploration logistics. The region’s focus on sustainability requires physicists to apply thermodynamic principles to battery storage systems and grid optimization. Furthermore, the emergence of commercial space ventures based in California continues to create niches for aerospace physicists.</w:t>
      </w:r>
    </w:p>
    <w:p>
      <w:pPr>
        <w:pStyle w:val="BodyText"/>
      </w:pPr>
      <w:r>
        <w:t xml:space="preserve">Educational institutions in</w:t>
      </w:r>
      <w:r>
        <w:t xml:space="preserve"> </w:t>
      </w:r>
      <w:r>
        <w:rPr>
          <w:bCs/>
          <w:b/>
        </w:rPr>
        <w:t xml:space="preserve">United States San Francisco</w:t>
      </w:r>
      <w:r>
        <w:t xml:space="preserve">, including partnerships with local universities, are beginning to adapt their curricula to meet these industry needs. Programs are increasingly emphasizing computational physics and data science alongside traditional theoretical training. This educational shift aims to produce graduates who are "industry-ready," capable of hitting the ground running in the dynamic environment of</w:t>
      </w:r>
      <w:r>
        <w:t xml:space="preserve"> </w:t>
      </w:r>
      <w:r>
        <w:rPr>
          <w:bCs/>
          <w:b/>
        </w:rPr>
        <w:t xml:space="preserve">United States San Francisco</w:t>
      </w:r>
      <w:r>
        <w:t xml:space="preserve">.</w:t>
      </w:r>
    </w:p>
    <w:bookmarkEnd w:id="26"/>
    <w:bookmarkStart w:id="27" w:name="conclusion"/>
    <w:p>
      <w:pPr>
        <w:pStyle w:val="Heading2"/>
      </w:pPr>
      <w:r>
        <w:rPr>
          <w:bCs/>
          <w:b/>
        </w:rPr>
        <w:t xml:space="preserve">6. Conclusion</w:t>
      </w:r>
    </w:p>
    <w:p>
      <w:pPr>
        <w:pStyle w:val="FirstParagraph"/>
      </w:pPr>
      <w:r>
        <w:t xml:space="preserve">The case of Dr. Elena Vance exemplifies the transformative role of the physicist in modern industry. In</w:t>
      </w:r>
      <w:r>
        <w:t xml:space="preserve"> </w:t>
      </w:r>
      <w:r>
        <w:rPr>
          <w:bCs/>
          <w:b/>
        </w:rPr>
        <w:t xml:space="preserve">United States San Francisco</w:t>
      </w:r>
      <w:r>
        <w:t xml:space="preserve">, the physicist is not merely an observer of nature but an active architect of future technologies. Despite challenges related to cost, competition, and ethical complexity, the opportunities for impactful scientific contribution are unparalleled.</w:t>
      </w:r>
    </w:p>
    <w:p>
      <w:pPr>
        <w:pStyle w:val="BodyText"/>
      </w:pPr>
      <w:r>
        <w:t xml:space="preserve">The sustained growth of the physics sector in</w:t>
      </w:r>
      <w:r>
        <w:t xml:space="preserve"> </w:t>
      </w:r>
      <w:r>
        <w:rPr>
          <w:bCs/>
          <w:b/>
        </w:rPr>
        <w:t xml:space="preserve">United States San Francisco</w:t>
      </w:r>
      <w:r>
        <w:t xml:space="preserve"> </w:t>
      </w:r>
      <w:r>
        <w:t xml:space="preserve">relies on continuous adaptation. As technology evolves, so too must the skill sets and strategic focus of physicists. By embracing interdisciplinary collaboration and maintaining a keen awareness of market dynamics, physicists can continue to drive innovation in this vibrant technological hub. Ultimately, the physicist in</w:t>
      </w:r>
      <w:r>
        <w:t xml:space="preserve"> </w:t>
      </w:r>
      <w:r>
        <w:rPr>
          <w:bCs/>
          <w:b/>
        </w:rPr>
        <w:t xml:space="preserve">United States San Francisco</w:t>
      </w:r>
      <w:r>
        <w:t xml:space="preserve"> </w:t>
      </w:r>
      <w:r>
        <w:t xml:space="preserve">stands at the forefront of a new era where science and commerce converge to solve some of humanity’s most pressing challenges.</w:t>
      </w:r>
    </w:p>
    <w:p>
      <w:pPr>
        <w:pStyle w:val="BodyText"/>
      </w:pPr>
      <w:r>
        <w:rPr>
          <w:iCs/>
          <w:i/>
        </w:rPr>
        <w:t xml:space="preserve">This case study highlights the critical importance of understanding local market dynamics for professionals aiming to specialize in physics within major technological centers like United States San Francisco.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Physicist in United States San Francisco</dc:title>
  <dc:creator/>
  <dc:language>en</dc:language>
  <cp:keywords/>
  <dcterms:created xsi:type="dcterms:W3CDTF">2026-07-29T13:36:04Z</dcterms:created>
  <dcterms:modified xsi:type="dcterms:W3CDTF">2026-07-29T13:36:04Z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