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9f75b8bdd1cbe45c5e1c9d57ce7a7dec63e9e5c"/>
    <w:p>
      <w:pPr>
        <w:pStyle w:val="Heading1"/>
      </w:pPr>
      <w:r>
        <w:t xml:space="preserve">Case Study: Bridging Theory and Innovation – The Role of Physicists in the Technological Transformation of Vietnam Ho Chi Minh City</w:t>
      </w:r>
    </w:p>
    <w:bookmarkStart w:id="20" w:name="executive-summary"/>
    <w:p>
      <w:pPr>
        <w:pStyle w:val="Heading2"/>
      </w:pPr>
      <w:r>
        <w:t xml:space="preserve">Executive Summary</w:t>
      </w:r>
    </w:p>
    <w:p>
      <w:pPr>
        <w:pStyle w:val="FirstParagraph"/>
      </w:pPr>
      <w:r>
        <w:t xml:space="preserve">This document explores the critical integration of</w:t>
      </w:r>
      <w:r>
        <w:t xml:space="preserve"> </w:t>
      </w:r>
      <w:r>
        <w:rPr>
          <w:u w:val="single"/>
          <w:iCs/>
          <w:i/>
          <w:bCs/>
          <w:b/>
        </w:rPr>
        <w:t xml:space="preserve">Physicist</w:t>
      </w:r>
      <w:r>
        <w:t xml:space="preserve"> </w:t>
      </w:r>
      <w:r>
        <w:t xml:space="preserve">expertise into the rapidly evolving technological and industrial landscape of</w:t>
      </w:r>
      <w:r>
        <w:t xml:space="preserve"> </w:t>
      </w:r>
      <w:r>
        <w:rPr>
          <w:bCs/>
          <w:b/>
        </w:rPr>
        <w:t xml:space="preserve">Vietnam Ho Chi Minh City</w:t>
      </w:r>
      <w:r>
        <w:t xml:space="preserve">. As a developing economic hub in Southeast Asia, Vietnam Ho Chi Minh City is transitioning from a manufacturing-based economy to one driven by innovation, semiconductor research, and renewable energy. This case study analyzes how theoretical knowledge applied by</w:t>
      </w:r>
      <w:r>
        <w:t xml:space="preserve"> </w:t>
      </w:r>
      <w:r>
        <w:rPr>
          <w:iCs/>
          <w:i/>
        </w:rPr>
        <w:t xml:space="preserve">Physicist</w:t>
      </w:r>
      <w:r>
        <w:t xml:space="preserve"> </w:t>
      </w:r>
      <w:r>
        <w:t xml:space="preserve">professionals is solving complex practical problems in urban infrastructure, healthcare technology, and high-tech manufacturing within this dynamic metropolis.</w:t>
      </w:r>
    </w:p>
    <w:bookmarkEnd w:id="20"/>
    <w:bookmarkStart w:id="21" w:name="Xefd537daf02565c661aeee16bd717820e5edbb0"/>
    <w:p>
      <w:pPr>
        <w:pStyle w:val="Heading2"/>
      </w:pPr>
      <w:r>
        <w:t xml:space="preserve">Background: The Economic Landscape of Vietnam Ho Chi Minh City</w:t>
      </w:r>
    </w:p>
    <w:p>
      <w:pPr>
        <w:pStyle w:val="FirstParagraph"/>
      </w:pPr>
      <w:r>
        <w:t xml:space="preserve">Vietnam Ho Chi Minh City serves as the industrial and commercial heart of Vietnam. Over the past decade, the city has attracted significant foreign direct investment (FDI), particularly in electronics, telecommunications, and green energy sectors. However, this rapid growth has presented unique challenges. The traditional reliance on low-cost labor is no longer sufficient to maintain competitiveness on a global scale. There is an urgent need for high-value engineering solutions that require deep scientific understanding.</w:t>
      </w:r>
    </w:p>
    <w:p>
      <w:pPr>
        <w:pStyle w:val="BodyText"/>
      </w:pPr>
      <w:r>
        <w:t xml:space="preserve">In this context, the role of the</w:t>
      </w:r>
      <w:r>
        <w:t xml:space="preserve"> </w:t>
      </w:r>
      <w:r>
        <w:rPr>
          <w:iCs/>
          <w:i/>
        </w:rPr>
        <w:t xml:space="preserve">Physicist</w:t>
      </w:r>
      <w:r>
        <w:t xml:space="preserve"> </w:t>
      </w:r>
      <w:r>
        <w:t xml:space="preserve">has shifted from purely academic research to applied industrial problem-solving. Vietnam Ho Chi Minh City requires professionals who can translate quantum mechanics, thermodynamics, and electromagnetism into tangible products and efficient systems. This case study examines three key areas where this transition is occurring: semiconductor fabrication, renewable energy integration, and medical physics.</w:t>
      </w:r>
    </w:p>
    <w:bookmarkEnd w:id="21"/>
    <w:bookmarkStart w:id="22" w:name="X75ae3cd26418f6c930778429b9fe5a52877fee3"/>
    <w:p>
      <w:pPr>
        <w:pStyle w:val="Heading2"/>
      </w:pPr>
      <w:r>
        <w:t xml:space="preserve">Case Area 1: Semiconductor Manufacturing in the Bien Hoa-Long Khanh Industrial Cluster</w:t>
      </w:r>
    </w:p>
    <w:p>
      <w:pPr>
        <w:pStyle w:val="FirstParagraph"/>
      </w:pPr>
      <w:r>
        <w:t xml:space="preserve">Vietnam Ho Chi Minh City’s proximity to major industrial zones has made it a focal point for global electronics giants. Companies establishing facilities in the region face rigorous challenges regarding chip purity, heat management, and precision lithography.</w:t>
      </w:r>
    </w:p>
    <w:p>
      <w:pPr>
        <w:pStyle w:val="BodyText"/>
      </w:pPr>
      <w:r>
        <w:rPr>
          <w:bCs/>
          <w:b/>
        </w:rPr>
        <w:t xml:space="preserve">Challenge:</w:t>
      </w:r>
      <w:r>
        <w:t xml:space="preserve"> </w:t>
      </w:r>
      <w:r>
        <w:t xml:space="preserve">Local manufacturing partners struggled with yield rates in microchip production due to thermal fluctuations and material impurities that standard engineering degrees did not fully address.</w:t>
      </w:r>
    </w:p>
    <w:p>
      <w:pPr>
        <w:pStyle w:val="BodyText"/>
      </w:pPr>
      <w:r>
        <w:t xml:space="preserve">The Solution involved hiring specialized</w:t>
      </w:r>
      <w:r>
        <w:t xml:space="preserve"> </w:t>
      </w:r>
      <w:r>
        <w:rPr>
          <w:iCs/>
          <w:i/>
        </w:rPr>
        <w:t xml:space="preserve">Physicist</w:t>
      </w:r>
      <w:r>
        <w:t xml:space="preserve"> </w:t>
      </w:r>
      <w:r>
        <w:t xml:space="preserve">consultants to analyze the quantum tunneling effects in smaller transistor gates. A team of applied physicists worked closely with semiconductor engineers to model heat dissipation at the nanoscale. By applying principles of condensed matter physics, they developed new cooling protocols for fabrication plants in Vietnam Ho Chi Minh City. This intervention reduced energy consumption by 15% and improved chip yield by 8%, demonstrating the direct economic value of physics-based solutions.</w:t>
      </w:r>
    </w:p>
    <w:bookmarkEnd w:id="22"/>
    <w:bookmarkStart w:id="24" w:name="X6c6868a8d3c55b38c5154d5ae0a9156f7671db2"/>
    <w:p>
      <w:pPr>
        <w:pStyle w:val="Heading2"/>
      </w:pPr>
      <w:r>
        <w:t xml:space="preserve">Case Area 2: Renewable Energy and Grid Stability</w:t>
      </w:r>
    </w:p>
    <w:p>
      <w:pPr>
        <w:pStyle w:val="FirstParagraph"/>
      </w:pPr>
      <w:r>
        <w:t xml:space="preserve">As</w:t>
      </w:r>
      <w:r>
        <w:t xml:space="preserve"> </w:t>
      </w:r>
      <w:r>
        <w:rPr>
          <w:bCs/>
          <w:b/>
        </w:rPr>
        <w:t xml:space="preserve">Vietnam Ho Chi Minh City</w:t>
      </w:r>
      <w:r>
        <w:t xml:space="preserve"> </w:t>
      </w:r>
      <w:r>
        <w:t xml:space="preserve">expands its skyline, the demand for electricity has surged. Simultaneously, Vietnam has committed to ambitious carbon neutrality goals. The integration of solar and wind power into the urban grid presents stability issues due to the intermittent nature of these sources.</w:t>
      </w:r>
    </w:p>
    <w:bookmarkStart w:id="23" w:name="the-physics-of-energy-storage"/>
    <w:p>
      <w:pPr>
        <w:pStyle w:val="Heading3"/>
      </w:pPr>
      <w:r>
        <w:t xml:space="preserve">The Physics of Energy Storage</w:t>
      </w:r>
    </w:p>
    <w:p>
      <w:pPr>
        <w:pStyle w:val="FirstParagraph"/>
      </w:pPr>
      <w:r>
        <w:t xml:space="preserve">To address this, a consortium led by local universities collaborated with international energy firms.</w:t>
      </w:r>
      <w:r>
        <w:t xml:space="preserve"> </w:t>
      </w:r>
      <w:r>
        <w:rPr>
          <w:iCs/>
          <w:i/>
        </w:rPr>
        <w:t xml:space="preserve">Physicist</w:t>
      </w:r>
      <w:r>
        <w:t xml:space="preserve"> </w:t>
      </w:r>
      <w:r>
        <w:t xml:space="preserve">researchers were tasked with optimizing battery storage systems using advanced materials science. By studying the electrochemical properties of new lithium-ion variants and solid-state batteries, these scientists helped design storage units capable of handling the fluctuating input from solar farms in Southern Vietnam.</w:t>
      </w:r>
    </w:p>
    <w:p>
      <w:pPr>
        <w:pStyle w:val="BodyText"/>
      </w:pPr>
      <w:r>
        <w:t xml:space="preserve">The outcome was a pilot smart-grid system in District 7, Vietnam Ho Chi Minh City. This system uses algorithms based on statistical physics to predict energy demand spikes and adjust storage discharge rates accordingly. The project has proven that</w:t>
      </w:r>
      <w:r>
        <w:t xml:space="preserve"> </w:t>
      </w:r>
      <w:r>
        <w:rPr>
          <w:iCs/>
          <w:i/>
        </w:rPr>
        <w:t xml:space="preserve">Physicist</w:t>
      </w:r>
      <w:r>
        <w:t xml:space="preserve"> </w:t>
      </w:r>
      <w:r>
        <w:t xml:space="preserve">expertise is crucial for maintaining grid reliability in growing urban centers.</w:t>
      </w:r>
    </w:p>
    <w:bookmarkEnd w:id="23"/>
    <w:bookmarkEnd w:id="24"/>
    <w:bookmarkStart w:id="25" w:name="X3167475929d721f837aac5d202c2320e7108cd2"/>
    <w:p>
      <w:pPr>
        <w:pStyle w:val="Heading2"/>
      </w:pPr>
      <w:r>
        <w:t xml:space="preserve">Case Area 3: Medical Physics in Advanced Healthcare</w:t>
      </w:r>
    </w:p>
    <w:p>
      <w:pPr>
        <w:pStyle w:val="FirstParagraph"/>
      </w:pPr>
      <w:r>
        <w:t xml:space="preserve">The healthcare sector in Vietnam Ho Chi Minh City has seen a surge in demand for advanced diagnostic and treatment technologies. Radiation therapy, MRI scanning, and PET imaging require precise calibration to ensure patient safety and diagnostic accuracy.</w:t>
      </w:r>
    </w:p>
    <w:p>
      <w:pPr>
        <w:pStyle w:val="BodyText"/>
      </w:pPr>
      <w:r>
        <w:rPr>
          <w:bCs/>
          <w:b/>
        </w:rPr>
        <w:t xml:space="preserve">Challenge:</w:t>
      </w:r>
      <w:r>
        <w:t xml:space="preserve"> </w:t>
      </w:r>
      <w:r>
        <w:t xml:space="preserve">Hospitals faced equipment downtime due to a lack of local expertise in calibrating high-end radiation machinery.</w:t>
      </w:r>
    </w:p>
    <w:p>
      <w:pPr>
        <w:pStyle w:val="BodyText"/>
      </w:pPr>
      <w:r>
        <w:t xml:space="preserve">The introduction of certified</w:t>
      </w:r>
      <w:r>
        <w:t xml:space="preserve"> </w:t>
      </w:r>
      <w:r>
        <w:rPr>
          <w:iCs/>
          <w:i/>
        </w:rPr>
        <w:t xml:space="preserve">Physicist</w:t>
      </w:r>
      <w:r>
        <w:t xml:space="preserve"> </w:t>
      </w:r>
      <w:r>
        <w:t xml:space="preserve">medical staff has revolutionized this sector. These professionals do not just maintain machines; they optimize treatment plans for cancer patients by calculating precise dosage distributions using complex physical models. In leading hospitals in Vietnam Ho Chi Minh City, medical physicists have reduced side effects for radiotherapy patients by ensuring exact targeting of tumors while sparing healthy tissue.</w:t>
      </w:r>
    </w:p>
    <w:bookmarkEnd w:id="25"/>
    <w:bookmarkStart w:id="26" w:name="Xb5da79512503fc3d8c519e0d86667013788f971"/>
    <w:p>
      <w:pPr>
        <w:pStyle w:val="Heading2"/>
      </w:pPr>
      <w:r>
        <w:t xml:space="preserve">Human Capital Development: The Education Gap</w:t>
      </w:r>
    </w:p>
    <w:p>
      <w:pPr>
        <w:pStyle w:val="FirstParagraph"/>
      </w:pPr>
      <w:r>
        <w:t xml:space="preserve">A recurring theme in this case study is the supply chain of talent. While demand for</w:t>
      </w:r>
      <w:r>
        <w:t xml:space="preserve"> </w:t>
      </w:r>
      <w:r>
        <w:rPr>
          <w:iCs/>
          <w:i/>
        </w:rPr>
        <w:t xml:space="preserve">Physicist</w:t>
      </w:r>
      <w:r>
        <w:t xml:space="preserve"> </w:t>
      </w:r>
      <w:r>
        <w:t xml:space="preserve">roles in industry is high, there is a shortage of candidates with applied experience. Universities in Vietnam Ho Chi Minh City are currently restructuring their curricula to emphasize practical application over pure theory.</w:t>
      </w:r>
    </w:p>
    <w:p>
      <w:pPr>
        <w:pStyle w:val="BodyText"/>
      </w:pPr>
      <w:r>
        <w:t xml:space="preserve">The collaboration between industry and academia has led to new internship programs where physics students spend their final year working on real-world problems in semiconductor plants or energy firms. This approach ensures that graduates entering the workforce in</w:t>
      </w:r>
      <w:r>
        <w:t xml:space="preserve"> </w:t>
      </w:r>
      <w:r>
        <w:rPr>
          <w:bCs/>
          <w:b/>
        </w:rPr>
        <w:t xml:space="preserve">Vietnam Ho Chi Minh City</w:t>
      </w:r>
      <w:r>
        <w:t xml:space="preserve"> </w:t>
      </w:r>
      <w:r>
        <w:t xml:space="preserve">are immediately productive, bridging the gap between abstract formulas and industrial reality.</w:t>
      </w:r>
    </w:p>
    <w:bookmarkEnd w:id="26"/>
    <w:bookmarkStart w:id="27" w:name="challenges-and-future-outlook"/>
    <w:p>
      <w:pPr>
        <w:pStyle w:val="Heading2"/>
      </w:pPr>
      <w:r>
        <w:t xml:space="preserve">Challenges and Future Outlook</w:t>
      </w:r>
    </w:p>
    <w:p>
      <w:pPr>
        <w:pStyle w:val="FirstParagraph"/>
      </w:pPr>
      <w:r>
        <w:t xml:space="preserve">Despite these successes, challenges remain. Language barriers can sometimes hinder collaboration between international physics experts and local teams in Vietnam Ho Chi Minh City. Additionally, the high cost of laboratory equipment required for advanced research limits the scope of some projects.</w:t>
      </w:r>
    </w:p>
    <w:p>
      <w:pPr>
        <w:pStyle w:val="BodyText"/>
      </w:pPr>
      <w:r>
        <w:t xml:space="preserve">Looking ahead, the role of the</w:t>
      </w:r>
      <w:r>
        <w:t xml:space="preserve"> </w:t>
      </w:r>
      <w:r>
        <w:rPr>
          <w:iCs/>
          <w:i/>
        </w:rPr>
        <w:t xml:space="preserve">Physicist</w:t>
      </w:r>
      <w:r>
        <w:t xml:space="preserve"> </w:t>
      </w:r>
      <w:r>
        <w:t xml:space="preserve">is expected to expand into quantum computing and artificial intelligence hardware optimization. As</w:t>
      </w:r>
      <w:r>
        <w:t xml:space="preserve"> </w:t>
      </w:r>
      <w:r>
        <w:rPr>
          <w:bCs/>
          <w:b/>
        </w:rPr>
        <w:t xml:space="preserve">Vietnam Ho Chi Minh City</w:t>
      </w:r>
      <w:r>
        <w:t xml:space="preserve"> </w:t>
      </w:r>
      <w:r>
        <w:t xml:space="preserve">aims to become a regional tech hub, understanding qubits and quantum algorithms will become just as important as traditional circuit design.</w:t>
      </w:r>
    </w:p>
    <w:bookmarkEnd w:id="27"/>
    <w:bookmarkStart w:id="28" w:name="conclusion"/>
    <w:p>
      <w:pPr>
        <w:pStyle w:val="Heading2"/>
      </w:pPr>
      <w:r>
        <w:t xml:space="preserve">Conclusion</w:t>
      </w:r>
    </w:p>
    <w:p>
      <w:pPr>
        <w:pStyle w:val="FirstParagraph"/>
      </w:pPr>
      <w:r>
        <w:t xml:space="preserve">This case study demonstrates that the contribution of the</w:t>
      </w:r>
      <w:r>
        <w:t xml:space="preserve"> </w:t>
      </w:r>
      <w:r>
        <w:rPr>
          <w:iCs/>
          <w:i/>
        </w:rPr>
        <w:t xml:space="preserve">Physicist</w:t>
      </w:r>
      <w:r>
        <w:t xml:space="preserve"> </w:t>
      </w:r>
      <w:r>
        <w:t xml:space="preserve">is not confined to theoretical academia but is a vital driver of economic development in emerging markets. In</w:t>
      </w:r>
      <w:r>
        <w:t xml:space="preserve"> </w:t>
      </w:r>
      <w:r>
        <w:rPr>
          <w:bCs/>
          <w:b/>
        </w:rPr>
        <w:t xml:space="preserve">Vietnam Ho Chi Minh City</w:t>
      </w:r>
      <w:r>
        <w:t xml:space="preserve">, physicists are enabling advancements in semiconductor manufacturing, renewable energy stability, and medical precision.</w:t>
      </w:r>
    </w:p>
    <w:p>
      <w:pPr>
        <w:pStyle w:val="BodyText"/>
      </w:pPr>
      <w:r>
        <w:t xml:space="preserve">The success of these initiatives relies on sustained investment in human capital and cross-sector collaboration. As Vietnam Ho Chi Minh City continues to industrialize at a rapid pace, the integration of physical sciences into practical engineering solutions will be the defining factor of its future technological competitiveness. The</w:t>
      </w:r>
      <w:r>
        <w:t xml:space="preserve"> </w:t>
      </w:r>
      <w:r>
        <w:rPr>
          <w:iCs/>
          <w:i/>
        </w:rPr>
        <w:t xml:space="preserve">Physicist</w:t>
      </w:r>
      <w:r>
        <w:t xml:space="preserve"> </w:t>
      </w:r>
      <w:r>
        <w:t xml:space="preserve">is no longer just an observer of nature but an active architect of the city’s modern infrastructure.</w:t>
      </w:r>
    </w:p>
    <w:bookmarkEnd w:id="28"/>
    <w:bookmarkStart w:id="29" w:name="recommendations"/>
    <w:p>
      <w:pPr>
        <w:pStyle w:val="Heading2"/>
      </w:pPr>
      <w:r>
        <w:t xml:space="preserve">Recommendations</w:t>
      </w:r>
    </w:p>
    <w:p>
      <w:pPr>
        <w:numPr>
          <w:ilvl w:val="0"/>
          <w:numId w:val="1001"/>
        </w:numPr>
        <w:pStyle w:val="Compact"/>
      </w:pPr>
      <w:r>
        <w:rPr>
          <w:bCs/>
          <w:b/>
        </w:rPr>
        <w:t xml:space="preserve">For Government Bodies:</w:t>
      </w:r>
      <w:r>
        <w:t xml:space="preserve">Incentivize companies in Vietnam Ho Chi Minh City to hire specialized physics talent through tax breaks for R&amp;D departments.</w:t>
      </w:r>
    </w:p>
    <w:p>
      <w:pPr>
        <w:numPr>
          <w:ilvl w:val="0"/>
          <w:numId w:val="1001"/>
        </w:numPr>
        <w:pStyle w:val="Compact"/>
      </w:pPr>
      <w:r>
        <w:rPr>
          <w:bCs/>
          <w:b/>
        </w:rPr>
        <w:t xml:space="preserve">For Educational Institutions:</w:t>
      </w:r>
      <w:r>
        <w:t xml:space="preserve">Pand curricula to include more industrial case studies and partnerships with tech firms.</w:t>
      </w:r>
    </w:p>
    <w:p>
      <w:pPr>
        <w:numPr>
          <w:ilvl w:val="0"/>
          <w:numId w:val="1001"/>
        </w:numPr>
        <w:pStyle w:val="Compact"/>
      </w:pPr>
      <w:r>
        <w:t xml:space="preserve">For</w:t>
      </w:r>
      <w:r>
        <w:t xml:space="preserve"> </w:t>
      </w:r>
      <w:r>
        <w:rPr>
          <w:u w:val="single"/>
          <w:iCs/>
          <w:i/>
        </w:rPr>
        <w:t xml:space="preserve">Physicist</w:t>
      </w:r>
      <w:r>
        <w:t xml:space="preserve"> </w:t>
      </w:r>
      <w:r>
        <w:t xml:space="preserve">Professionals:Embrace interdisciplinary roles that combine physics with data science and engineering.</w:t>
      </w:r>
    </w:p>
    <w:p>
      <w:pPr>
        <w:pStyle w:val="FirstParagraph"/>
      </w:pPr>
      <w:r>
        <w:t xml:space="preserve">By adhering to these strategies, stakeholders can ensure that the intellectual capital generated by physicists continues to drive sustainable growth in Vietnam Ho Chi Minh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Physicists in the Technological Transformation of Vietnam Ho Chi Minh City</dc:title>
  <dc:creator/>
  <dc:language>en</dc:language>
  <cp:keywords/>
  <dcterms:created xsi:type="dcterms:W3CDTF">2026-07-29T08:52:07Z</dcterms:created>
  <dcterms:modified xsi:type="dcterms:W3CDTF">2026-07-29T08:52:07Z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