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Integration</w:t>
      </w:r>
      <w:r>
        <w:t xml:space="preserve"> </w:t>
      </w:r>
      <w:r>
        <w:t xml:space="preserve">of</w:t>
      </w:r>
      <w:r>
        <w:t xml:space="preserve"> </w:t>
      </w:r>
      <w:r>
        <w:t xml:space="preserve">Physiotherapy</w:t>
      </w:r>
      <w:r>
        <w:t xml:space="preserve"> </w:t>
      </w:r>
      <w:r>
        <w:t xml:space="preserve">Services</w:t>
      </w:r>
      <w:r>
        <w:t xml:space="preserve"> </w:t>
      </w:r>
      <w:r>
        <w:t xml:space="preserve">in</w:t>
      </w:r>
      <w:r>
        <w:t xml:space="preserve"> </w:t>
      </w:r>
      <w:r>
        <w:t xml:space="preserve">Australia,</w:t>
      </w:r>
      <w:r>
        <w:t xml:space="preserve"> </w:t>
      </w:r>
      <w:r>
        <w:t xml:space="preserve">Sydney</w:t>
      </w:r>
    </w:p>
    <w:bookmarkStart w:id="31" w:name="X24107088081ada1b59a9263ce053a8de2655527"/>
    <w:p>
      <w:pPr>
        <w:pStyle w:val="Heading1"/>
      </w:pPr>
      <w:r>
        <w:t xml:space="preserve">Case Study: Enhancing Community Health Outcomes Through Specialized Physiotherapy in Australia, Sydney</w:t>
      </w:r>
    </w:p>
    <w:p>
      <w:pPr>
        <w:pStyle w:val="FirstParagraph"/>
      </w:pPr>
      <w:r>
        <w:rPr>
          <w:bCs/>
          <w:b/>
        </w:rPr>
        <w:t xml:space="preserve">Date:</w:t>
      </w:r>
      <w:r>
        <w:t xml:space="preserve"> </w:t>
      </w:r>
      <w:r>
        <w:t xml:space="preserve">October 2023</w:t>
      </w:r>
      <w:r>
        <w:br/>
      </w:r>
      <w:r>
        <w:rPr>
          <w:bCs/>
          <w:b/>
        </w:rPr>
        <w:t xml:space="preserve">Location:</w:t>
      </w:r>
      <w:hyperlink w:anchor="Xa39a3ee5e6b4b0d3255bfef95601890afd80709">
        <w:r>
          <w:rPr>
            <w:rStyle w:val="Hyperlink"/>
          </w:rPr>
          <w:t xml:space="preserve">Australia, Sydney</w:t>
        </w:r>
      </w:hyperlink>
      <w:r>
        <w:br/>
      </w:r>
      <w:r>
        <w:rPr>
          <w:bCs/>
          <w:b/>
        </w:rPr>
        <w:t xml:space="preserve">Subject:</w:t>
      </w:r>
      <w:r>
        <w:t xml:space="preserve"> </w:t>
      </w:r>
      <w:r>
        <w:t xml:space="preserve">Implementation of a Integrated Musculoskeletal and Geriatric Care Model</w:t>
      </w:r>
    </w:p>
    <w:bookmarkStart w:id="20" w:name="executive-summary"/>
    <w:p>
      <w:pPr>
        <w:pStyle w:val="Heading2"/>
      </w:pPr>
      <w:r>
        <w:t xml:space="preserve">1. Executive Summary</w:t>
      </w:r>
    </w:p>
    <w:p>
      <w:pPr>
        <w:pStyle w:val="FirstParagraph"/>
      </w:pPr>
      <w:r>
        <w:t xml:space="preserve">This case study examines the operational challenges and strategic solutions associated with establishing a comprehensive private practice for a dedicated</w:t>
      </w:r>
      <w:r>
        <w:t xml:space="preserve"> </w:t>
      </w:r>
      <w:hyperlink w:anchor="Xa39a3ee5e6b4b0d3255bfef95601890afd80709">
        <w:r>
          <w:rPr>
            <w:rStyle w:val="Hyperlink"/>
          </w:rPr>
          <w:t xml:space="preserve">Physiotherapist</w:t>
        </w:r>
      </w:hyperlink>
      <w:r>
        <w:br/>
      </w:r>
      <w:r>
        <w:t xml:space="preserve">in the bustling urban environment of Sydney, New South Wales, within Australia.</w:t>
      </w:r>
      <w:r>
        <w:br/>
      </w:r>
      <w:r>
        <w:t xml:space="preserve">The primary objective was to address the growing demand for specialized musculoskeletal (MSK) care and geriatric rehabilitation services while navigating the complexities of healthcare regulation, insurance frameworks such as Medicare and private health funds,</w:t>
      </w:r>
      <w:r>
        <w:br/>
      </w:r>
      <w:r>
        <w:t xml:space="preserve">and intense market competition. By analyzing this specific</w:t>
      </w:r>
      <w:r>
        <w:t xml:space="preserve"> </w:t>
      </w:r>
      <w:hyperlink w:anchor="Xa39a3ee5e6b4b0d3255bfef95601890afd80709">
        <w:r>
          <w:rPr>
            <w:rStyle w:val="Hyperlink"/>
          </w:rPr>
          <w:t xml:space="preserve">Case Study</w:t>
        </w:r>
      </w:hyperlink>
      <w:r>
        <w:t xml:space="preserve">, stakeholders can gain insight into how a</w:t>
      </w:r>
      <w:r>
        <w:t xml:space="preserve"> </w:t>
      </w:r>
      <w:hyperlink w:anchor="Xa39a3ee5e6b4b0d3255bfef95601890afd80709">
        <w:r>
          <w:rPr>
            <w:rStyle w:val="Hyperlink"/>
          </w:rPr>
          <w:t xml:space="preserve">Physiotherapist</w:t>
        </w:r>
      </w:hyperlink>
      <w:r>
        <w:br/>
      </w:r>
      <w:r>
        <w:t xml:space="preserve">can successfully integrate clinical excellence with business sustainability in one of Australia’s most populous cities.</w:t>
      </w:r>
    </w:p>
    <w:bookmarkEnd w:id="20"/>
    <w:bookmarkStart w:id="21" w:name="background-and-context"/>
    <w:p>
      <w:pPr>
        <w:pStyle w:val="Heading2"/>
      </w:pPr>
      <w:r>
        <w:t xml:space="preserve">2. Background and Context</w:t>
      </w:r>
    </w:p>
    <w:p>
      <w:pPr>
        <w:pStyle w:val="FirstParagraph"/>
      </w:pPr>
      <w:r>
        <w:t xml:space="preserve">Sydney, as the economic hub of</w:t>
      </w:r>
      <w:r>
        <w:t xml:space="preserve"> </w:t>
      </w:r>
      <w:r>
        <w:rPr>
          <w:bCs/>
          <w:b/>
        </w:rPr>
        <w:t xml:space="preserve">Australia</w:t>
      </w:r>
      <w:r>
        <w:t xml:space="preserve">, presents a unique demographic landscape characterized by a diverse population, high rates of occupational injuries due to active lifestyles,</w:t>
      </w:r>
      <w:r>
        <w:br/>
      </w:r>
      <w:r>
        <w:t xml:space="preserve">and an aging baby boomer generation requiring long-term care support. For any</w:t>
      </w:r>
      <w:r>
        <w:t xml:space="preserve"> </w:t>
      </w:r>
      <w:hyperlink w:anchor="Xa39a3ee5e6b4b0d3255bfef95601890afd80709">
        <w:r>
          <w:rPr>
            <w:rStyle w:val="Hyperlink"/>
          </w:rPr>
          <w:t xml:space="preserve">Physiotherapist</w:t>
        </w:r>
      </w:hyperlink>
      <w:r>
        <w:br/>
      </w:r>
      <w:r>
        <w:t xml:space="preserve">looking to establish or expand practice in this region, understanding these local nuances is critical. The healthcare landscape in Australia is a hybrid system involving the public Medicare system and a robust private health insurance sector.</w:t>
      </w:r>
      <w:r>
        <w:br/>
      </w:r>
      <w:r>
        <w:t xml:space="preserve">This duality requires practitioners to be adept not only at clinical treatment but also at navigating administrative processes related to rebates, referrals, and multidisciplinary team coordination.</w:t>
      </w:r>
    </w:p>
    <w:p>
      <w:pPr>
        <w:pStyle w:val="BodyText"/>
      </w:pPr>
      <w:r>
        <w:t xml:space="preserve">In this specific scenario, the subject is "Harbor Health Physiotherapy," located in the inner-city suburbs of Sydney. The practice aims to serve both corporate clients suffering from workplace musculoskeletal disorders and elderly residents requiring fall-prevention programs.</w:t>
      </w:r>
      <w:r>
        <w:br/>
      </w:r>
      <w:r>
        <w:t xml:space="preserve">This dual focus required a nuanced approach that distinguishes this</w:t>
      </w:r>
      <w:r>
        <w:t xml:space="preserve"> </w:t>
      </w:r>
      <w:hyperlink w:anchor="Xa39a3ee5e6b4b0d3255bfef95601890afd80709">
        <w:r>
          <w:rPr>
            <w:rStyle w:val="Hyperlink"/>
          </w:rPr>
          <w:t xml:space="preserve">Case Study</w:t>
        </w:r>
      </w:hyperlink>
      <w:r>
        <w:t xml:space="preserve"> </w:t>
      </w:r>
      <w:r>
        <w:t xml:space="preserve">from standard rural or suburban models.</w:t>
      </w:r>
    </w:p>
    <w:bookmarkEnd w:id="21"/>
    <w:bookmarkStart w:id="22" w:name="problem-statement"/>
    <w:p>
      <w:pPr>
        <w:pStyle w:val="Heading2"/>
      </w:pPr>
      <w:r>
        <w:t xml:space="preserve">3. Problem Statement</w:t>
      </w:r>
    </w:p>
    <w:p>
      <w:pPr>
        <w:pStyle w:val="FirstParagraph"/>
      </w:pPr>
      <w:r>
        <w:t xml:space="preserve">The primary challenges faced by the practice included:</w:t>
      </w:r>
    </w:p>
    <w:p>
      <w:pPr>
        <w:numPr>
          <w:ilvl w:val="0"/>
          <w:numId w:val="1001"/>
        </w:numPr>
        <w:pStyle w:val="Compact"/>
      </w:pPr>
      <w:r>
        <w:rPr>
          <w:bCs/>
          <w:b/>
        </w:rPr>
        <w:t xml:space="preserve">Differentiation in a Crowded Market:</w:t>
      </w:r>
      <w:r>
        <w:br/>
      </w:r>
      <w:r>
        <w:t xml:space="preserve">Sydney has a high density of registered physiotherapists. Establishing a unique value proposition was essential to attract patients amidst numerous competitors.</w:t>
      </w:r>
    </w:p>
    <w:p>
      <w:pPr>
        <w:numPr>
          <w:ilvl w:val="0"/>
          <w:numId w:val="1001"/>
        </w:numPr>
        <w:pStyle w:val="Compact"/>
      </w:pPr>
      <w:r>
        <w:rPr>
          <w:bCs/>
          <w:b/>
        </w:rPr>
        <w:t xml:space="preserve">Patient Retention and Engagement:</w:t>
      </w:r>
      <w:r>
        <w:br/>
      </w:r>
      <w:r>
        <w:t xml:space="preserve">Maintaining patient compliance with exercise programs, particularly for chronic conditions common in older demographics, proved difficult without innovative engagement strategies.</w:t>
      </w:r>
    </w:p>
    <w:p>
      <w:pPr>
        <w:numPr>
          <w:ilvl w:val="0"/>
          <w:numId w:val="1001"/>
        </w:numPr>
        <w:pStyle w:val="Compact"/>
      </w:pPr>
      <w:r>
        <w:rPr>
          <w:bCs/>
          <w:b/>
        </w:rPr>
        <w:t xml:space="preserve">Regulatory and Billing Complexity:</w:t>
      </w:r>
      <w:r>
        <w:br/>
      </w:r>
      <w:r>
        <w:t xml:space="preserve">Navigating the specific requirements of Medicare Enhanced Primary Care (EPC) plans and private health fund rules in Australia required precise administrative accuracy to ensure timely rebates for patients.</w:t>
      </w:r>
    </w:p>
    <w:p>
      <w:pPr>
        <w:numPr>
          <w:ilvl w:val="0"/>
          <w:numId w:val="1001"/>
        </w:numPr>
        <w:pStyle w:val="Compact"/>
      </w:pPr>
      <w:r>
        <w:rPr>
          <w:bCs/>
          <w:b/>
        </w:rPr>
        <w:t xml:space="preserve">Spatial Constraints:</w:t>
      </w:r>
      <w:r>
        <w:br/>
      </w:r>
      <w:r>
        <w:t xml:space="preserve">Renting clinic space in central Sydney is prohibitively expensive. The</w:t>
      </w:r>
      <w:r>
        <w:t xml:space="preserve"> </w:t>
      </w:r>
      <w:hyperlink w:anchor="Xa39a3ee5e6b4b0d3255bfef95601890afd80709">
        <w:r>
          <w:rPr>
            <w:rStyle w:val="Hyperlink"/>
          </w:rPr>
          <w:t xml:space="preserve">Physiotherapist</w:t>
        </w:r>
      </w:hyperlink>
      <w:r>
        <w:br/>
      </w:r>
      <w:r>
        <w:t xml:space="preserve">needed to maximize efficiency within a limited square footage while maintaining a welcoming environment.</w:t>
      </w:r>
    </w:p>
    <w:bookmarkEnd w:id="22"/>
    <w:bookmarkStart w:id="27" w:name="strategic-implementation"/>
    <w:p>
      <w:pPr>
        <w:pStyle w:val="Heading2"/>
      </w:pPr>
      <w:r>
        <w:t xml:space="preserve">4. Strategic Implementation</w:t>
      </w:r>
    </w:p>
    <w:p>
      <w:pPr>
        <w:pStyle w:val="FirstParagraph"/>
      </w:pPr>
      <w:r>
        <w:t xml:space="preserve">To address these challenges, the following strategies were implemented over an 18-month period:</w:t>
      </w:r>
    </w:p>
    <w:bookmarkStart w:id="23" w:name="a.-specialization-and-branding"/>
    <w:p>
      <w:pPr>
        <w:pStyle w:val="Heading3"/>
      </w:pPr>
      <w:r>
        <w:rPr>
          <w:bCs/>
          <w:b/>
        </w:rPr>
        <w:t xml:space="preserve">A. Specialization and Branding</w:t>
      </w:r>
    </w:p>
    <w:p>
      <w:pPr>
        <w:pStyle w:val="FirstParagraph"/>
      </w:pPr>
      <w:r>
        <w:t xml:space="preserve">The practice moved away from a generalist approach to specialize in two key areas: post-surgical orthopedic rehabilitation and geriatric balance training.</w:t>
      </w:r>
      <w:r>
        <w:br/>
      </w:r>
      <w:r>
        <w:t xml:space="preserve">Marketing materials were tailored to highlight these specializations, emphasizing evidence-based practice aligned with Australian Physiotherapy Association (APA) guidelines. This clear positioning helped the</w:t>
      </w:r>
      <w:r>
        <w:t xml:space="preserve"> </w:t>
      </w:r>
      <w:hyperlink w:anchor="Xa39a3ee5e6b4b0d3255bfef95601890afd80709">
        <w:r>
          <w:rPr>
            <w:rStyle w:val="Hyperlink"/>
          </w:rPr>
          <w:t xml:space="preserve">Physiotherapist</w:t>
        </w:r>
      </w:hyperlink>
      <w:r>
        <w:br/>
      </w:r>
      <w:r>
        <w:t xml:space="preserve">stand out in the Sydney market.</w:t>
      </w:r>
    </w:p>
    <w:bookmarkEnd w:id="23"/>
    <w:bookmarkStart w:id="24" w:name="Xe0095e943068e847b70707206a3003e82cc00c6"/>
    <w:p>
      <w:pPr>
        <w:pStyle w:val="Heading3"/>
      </w:pPr>
      <w:r>
        <w:rPr>
          <w:bCs/>
          <w:b/>
        </w:rPr>
        <w:t xml:space="preserve">B. Technology Integration for Remote Monitoring</w:t>
      </w:r>
    </w:p>
    <w:p>
      <w:pPr>
        <w:pStyle w:val="FirstParagraph"/>
      </w:pPr>
      <w:r>
        <w:t xml:space="preserve">A digital health platform was introduced to allow patients to upload videos of their exercises. This hybrid model, combining in-person sessions with remote check-ins, improved patient adherence.</w:t>
      </w:r>
      <w:r>
        <w:br/>
      </w:r>
      <w:r>
        <w:t xml:space="preserve">This approach was particularly effective for elderly patients in Sydney who may have transport difficulties. It also reduced the burden on clinic space, allowing more room for active treatment tables.</w:t>
      </w:r>
    </w:p>
    <w:bookmarkEnd w:id="24"/>
    <w:bookmarkStart w:id="25" w:name="c.-corporate-partnerships"/>
    <w:p>
      <w:pPr>
        <w:pStyle w:val="Heading3"/>
      </w:pPr>
      <w:r>
        <w:rPr>
          <w:bCs/>
          <w:b/>
        </w:rPr>
        <w:t xml:space="preserve">C. Corporate Partnerships</w:t>
      </w:r>
    </w:p>
    <w:p>
      <w:pPr>
        <w:pStyle w:val="FirstParagraph"/>
      </w:pPr>
      <w:r>
        <w:t xml:space="preserve">The practice initiated partnerships with local Sydney-based businesses to offer workplace ergonomic assessments and injury prevention workshops.</w:t>
      </w:r>
      <w:r>
        <w:br/>
      </w:r>
      <w:r>
        <w:t xml:space="preserve">This created a steady stream of referrals from corporate clients dealing with workers' compensation claims, a common issue in the Australian workforce.</w:t>
      </w:r>
    </w:p>
    <w:bookmarkEnd w:id="25"/>
    <w:bookmarkStart w:id="26" w:name="d.-streamlined-administrative-processes"/>
    <w:p>
      <w:pPr>
        <w:pStyle w:val="Heading3"/>
      </w:pPr>
      <w:r>
        <w:rPr>
          <w:bCs/>
          <w:b/>
        </w:rPr>
        <w:t xml:space="preserve">D. Streamlined Administrative Processes</w:t>
      </w:r>
    </w:p>
    <w:p>
      <w:pPr>
        <w:pStyle w:val="FirstParagraph"/>
      </w:pPr>
      <w:r>
        <w:t xml:space="preserve">Staff training focused on accurate coding for Medicare and private health rebates. A dedicated patient liaison officer was hired to assist clients in navigating the paperwork,</w:t>
      </w:r>
      <w:r>
        <w:br/>
      </w:r>
      <w:r>
        <w:t xml:space="preserve">ensuring that financial barriers did not impede access to care.</w:t>
      </w:r>
    </w:p>
    <w:bookmarkEnd w:id="26"/>
    <w:bookmarkEnd w:id="27"/>
    <w:bookmarkStart w:id="28" w:name="outcomes-and-results"/>
    <w:p>
      <w:pPr>
        <w:pStyle w:val="Heading2"/>
      </w:pPr>
      <w:r>
        <w:t xml:space="preserve">5. Outcomes and Results</w:t>
      </w:r>
    </w:p>
    <w:p>
      <w:pPr>
        <w:pStyle w:val="FirstParagraph"/>
      </w:pPr>
      <w:r>
        <w:t xml:space="preserve">After 18 months, Harbor Health Physiotherapy reported significant improvements:</w:t>
      </w:r>
    </w:p>
    <w:p>
      <w:pPr>
        <w:numPr>
          <w:ilvl w:val="0"/>
          <w:numId w:val="1002"/>
        </w:numPr>
        <w:pStyle w:val="Compact"/>
      </w:pPr>
      <w:r>
        <w:rPr>
          <w:bCs/>
          <w:b/>
        </w:rPr>
        <w:t xml:space="preserve">Patient Volume:</w:t>
      </w:r>
      <w:r>
        <w:br/>
      </w:r>
      <w:r>
        <w:t xml:space="preserve">A 40% increase in new patient referrals compared to the previous year.</w:t>
      </w:r>
    </w:p>
    <w:p>
      <w:pPr>
        <w:numPr>
          <w:ilvl w:val="0"/>
          <w:numId w:val="1002"/>
        </w:numPr>
        <w:pStyle w:val="Compact"/>
      </w:pPr>
      <w:r>
        <w:rPr>
          <w:bCs/>
          <w:b/>
        </w:rPr>
        <w:t xml:space="preserve">Clinical Outcomes:</w:t>
      </w:r>
      <w:r>
        <w:br/>
      </w:r>
      <w:r>
        <w:t xml:space="preserve">Patient-reported outcome measures (PROMs) showed a 25% faster recovery time for post-surgical patients due to the integrated remote monitoring system.</w:t>
      </w:r>
    </w:p>
    <w:p>
      <w:pPr>
        <w:numPr>
          <w:ilvl w:val="0"/>
          <w:numId w:val="1002"/>
        </w:numPr>
        <w:pStyle w:val="Compact"/>
      </w:pPr>
      <w:r>
        <w:rPr>
          <w:bCs/>
          <w:b/>
        </w:rPr>
        <w:t xml:space="preserve">Financial Stability:</w:t>
      </w:r>
      <w:r>
        <w:br/>
      </w:r>
      <w:r>
        <w:t xml:space="preserve">The diversification into corporate contracts and specialized geriatric care reduced reliance on single-payment models, creating a more sustainable revenue stream.</w:t>
      </w:r>
    </w:p>
    <w:p>
      <w:pPr>
        <w:numPr>
          <w:ilvl w:val="0"/>
          <w:numId w:val="1002"/>
        </w:numPr>
        <w:pStyle w:val="Compact"/>
      </w:pPr>
      <w:r>
        <w:rPr>
          <w:bCs/>
          <w:b/>
        </w:rPr>
        <w:t xml:space="preserve">Community Impact:</w:t>
      </w:r>
      <w:r>
        <w:br/>
      </w:r>
      <w:r>
        <w:t xml:space="preserve">The practice successfully reduced fall-related hospital admissions among its elderly client base in Sydney by 15%, contributing positively to local public health statistics.</w:t>
      </w:r>
    </w:p>
    <w:p>
      <w:pPr>
        <w:pStyle w:val="FirstParagraph"/>
      </w:pPr>
      <w:r>
        <w:rPr>
          <w:bCs/>
          <w:b/>
        </w:rPr>
        <w:t xml:space="preserve">Key Takeaway:</w:t>
      </w:r>
      <w:r>
        <w:br/>
      </w:r>
      <w:r>
        <w:t xml:space="preserve">Success in the Australian market, particularly in a competitive city like Sydney, requires more than just clinical skill. It demands a holistic approach that integrates technology, specialized branding,</w:t>
      </w:r>
      <w:r>
        <w:br/>
      </w:r>
      <w:r>
        <w:t xml:space="preserve">and administrative efficiency. For every</w:t>
      </w:r>
      <w:r>
        <w:t xml:space="preserve"> </w:t>
      </w:r>
      <w:hyperlink w:anchor="Xa39a3ee5e6b4b0d3255bfef95601890afd80709">
        <w:r>
          <w:rPr>
            <w:rStyle w:val="Hyperlink"/>
          </w:rPr>
          <w:t xml:space="preserve">Physiotherapist</w:t>
        </w:r>
      </w:hyperlink>
      <w:r>
        <w:t xml:space="preserve">, adapting to the specific needs of their local community is vital.</w:t>
      </w:r>
    </w:p>
    <w:bookmarkEnd w:id="28"/>
    <w:bookmarkStart w:id="29" w:name="discussion-and-analysis"/>
    <w:p>
      <w:pPr>
        <w:pStyle w:val="Heading2"/>
      </w:pPr>
      <w:r>
        <w:t xml:space="preserve">6. Discussion and Analysis</w:t>
      </w:r>
    </w:p>
    <w:p>
      <w:pPr>
        <w:pStyle w:val="FirstParagraph"/>
      </w:pPr>
      <w:r>
        <w:t xml:space="preserve">This case study highlights the critical importance of localization in healthcare delivery. While the principles of physiotherapy are universal,</w:t>
      </w:r>
      <w:r>
        <w:br/>
      </w:r>
      <w:r>
        <w:t xml:space="preserve">their application must be tailored to the cultural and economic context of</w:t>
      </w:r>
      <w:r>
        <w:t xml:space="preserve"> </w:t>
      </w:r>
      <w:r>
        <w:rPr>
          <w:bCs/>
          <w:b/>
        </w:rPr>
        <w:t xml:space="preserve">Australia, Sydney</w:t>
      </w:r>
      <w:r>
        <w:t xml:space="preserve">. The high cost of living and operation in Sydney necessitates efficient resource management.</w:t>
      </w:r>
      <w:r>
        <w:br/>
      </w:r>
      <w:r>
        <w:t xml:space="preserve">Furthermore, the Australian healthcare system’s emphasis on preventative care and rebates means that practitioners must be financially literate.</w:t>
      </w:r>
    </w:p>
    <w:p>
      <w:pPr>
        <w:pStyle w:val="BodyText"/>
      </w:pPr>
      <w:r>
        <w:t xml:space="preserve">The role of the</w:t>
      </w:r>
      <w:r>
        <w:t xml:space="preserve"> </w:t>
      </w:r>
      <w:hyperlink w:anchor="Xa39a3ee5e6b4b0d3255bfef95601890afd80709">
        <w:r>
          <w:rPr>
            <w:rStyle w:val="Hyperlink"/>
          </w:rPr>
          <w:t xml:space="preserve">Physiotherapist</w:t>
        </w:r>
      </w:hyperlink>
      <w:r>
        <w:br/>
      </w:r>
      <w:r>
        <w:t xml:space="preserve">has evolved from a purely treatment-based provider to a health manager who coordinates with doctors, surgeons, and occupational therapists.</w:t>
      </w:r>
      <w:r>
        <w:br/>
      </w:r>
      <w:r>
        <w:t xml:space="preserve">This multidisciplinary approach is increasingly demanded by Australian patients and insurers alike. The success of this model in Sydney demonstrates that agility and innovation are key drivers for growth in the modern healthcare sector.</w:t>
      </w:r>
    </w:p>
    <w:bookmarkEnd w:id="29"/>
    <w:bookmarkStart w:id="30" w:name="conclusion"/>
    <w:p>
      <w:pPr>
        <w:pStyle w:val="Heading2"/>
      </w:pPr>
      <w:r>
        <w:t xml:space="preserve">7. Conclusion</w:t>
      </w:r>
    </w:p>
    <w:p>
      <w:pPr>
        <w:pStyle w:val="FirstParagraph"/>
      </w:pPr>
      <w:r>
        <w:t xml:space="preserve">In conclusion, this case study illustrates that a successful practice for a</w:t>
      </w:r>
      <w:r>
        <w:t xml:space="preserve"> </w:t>
      </w:r>
      <w:hyperlink w:anchor="Xa39a3ee5e6b4b0d3255bfef95601890afd80709">
        <w:r>
          <w:rPr>
            <w:rStyle w:val="Hyperlink"/>
          </w:rPr>
          <w:t xml:space="preserve">Physiotherapist</w:t>
        </w:r>
      </w:hyperlink>
      <w:r>
        <w:br/>
      </w:r>
      <w:r>
        <w:t xml:space="preserve">in Australia, Sydney,</w:t>
      </w:r>
      <w:r>
        <w:br/>
      </w:r>
      <w:r>
        <w:t xml:space="preserve">relies on a synergy of specialized clinical skills, technological adaptation, and strategic business planning. By addressing the specific demographic needs of Sydney’s population—ranging from active professionals to the elderly—the practice achieved both clinical excellence and financial viability.</w:t>
      </w:r>
      <w:r>
        <w:br/>
      </w:r>
      <w:r>
        <w:t xml:space="preserve">Future iterations of this model could explore further integration with telehealth services post-pandemic and expanded collaborations with local hospitals in New South Wales.</w:t>
      </w:r>
    </w:p>
    <w:p>
      <w:pPr>
        <w:pStyle w:val="BodyText"/>
      </w:pPr>
      <w:r>
        <w:t xml:space="preserve">This document serves as a blueprint for healthcare providers looking to establish or enhance their presence in the Australian market, emphasizing that understanding the local context is as important as mastering clinical techniques.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Integration of Physiotherapy Services in Australia, Sydney</dc:title>
  <dc:creator/>
  <cp:keywords/>
  <dcterms:created xsi:type="dcterms:W3CDTF">2026-07-29T07:10:11Z</dcterms:created>
  <dcterms:modified xsi:type="dcterms:W3CDTF">2026-07-29T07:10:11Z</dcterms:modified>
</cp:coreProperties>
</file>

<file path=docProps/custom.xml><?xml version="1.0" encoding="utf-8"?>
<Properties xmlns="http://schemas.openxmlformats.org/officeDocument/2006/custom-properties" xmlns:vt="http://schemas.openxmlformats.org/officeDocument/2006/docPropsVTypes"/>
</file>