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Bangladesh</w:t>
      </w:r>
      <w:r>
        <w:t xml:space="preserve"> </w:t>
      </w:r>
      <w:r>
        <w:t xml:space="preserve">Dhaka</w:t>
      </w:r>
    </w:p>
    <w:bookmarkStart w:id="28" w:name="X257220e470c13da6317fde4573e053d5f93b92e"/>
    <w:p>
      <w:pPr>
        <w:pStyle w:val="Heading1"/>
      </w:pPr>
      <w:r>
        <w:t xml:space="preserve">A Comprehensive Case Study on the Practice of Physiotherapy in Bangladesh Dhaka</w:t>
      </w:r>
    </w:p>
    <w:bookmarkStart w:id="20" w:name="executive-summary"/>
    <w:p>
      <w:pPr>
        <w:pStyle w:val="Heading2"/>
      </w:pPr>
      <w:r>
        <w:t xml:space="preserve">Executive Summary</w:t>
      </w:r>
    </w:p>
    <w:p>
      <w:pPr>
        <w:pStyle w:val="FirstParagraph"/>
      </w:pPr>
      <w:r>
        <w:br/>
      </w:r>
      <w:r>
        <w:t xml:space="preserve">This document presents a detailed</w:t>
      </w:r>
      <w:r>
        <w:t xml:space="preserve"> </w:t>
      </w:r>
      <w:r>
        <w:rPr>
          <w:bCs/>
          <w:b/>
        </w:rPr>
        <w:t xml:space="preserve">case study</w:t>
      </w:r>
      <w:r>
        <w:t xml:space="preserve">, focusing on the critical role, challenges, and opportunities faced by a</w:t>
      </w:r>
    </w:p>
    <w:p>
      <w:pPr>
        <w:pStyle w:val="BodyText"/>
      </w:pPr>
      <w:r>
        <w:t xml:space="preserve">Physiotherapist</w:t>
      </w:r>
    </w:p>
    <w:p>
      <w:pPr>
        <w:pStyle w:val="BodyText"/>
      </w:pPr>
      <w:r>
        <w:t xml:space="preserve">working in the bustling metropolis of</w:t>
      </w:r>
    </w:p>
    <w:p>
      <w:pPr>
        <w:pStyle w:val="BodyText"/>
      </w:pPr>
      <w:r>
        <w:rPr>
          <w:iCs/>
          <w:i/>
        </w:rPr>
        <w:t xml:space="preserve">Dhaka,</w:t>
      </w:r>
      <w:r>
        <w:br/>
      </w:r>
      <w:r>
        <w:rPr>
          <w:iCs/>
          <w:i/>
        </w:rPr>
        <w:t xml:space="preserve">Bangladesh</w:t>
      </w:r>
      <w:r>
        <w:t xml:space="preserve">. As one of the most densely populated cities in Asia, Dhaka presents unique environmental, socioeconomic, and healthcare infrastructure dynamics. This study explores how a modern</w:t>
      </w:r>
    </w:p>
    <w:p>
      <w:pPr>
        <w:pStyle w:val="BodyText"/>
      </w:pPr>
      <w:r>
        <w:t xml:space="preserve">Physiotherapist</w:t>
      </w:r>
    </w:p>
    <w:p>
      <w:pPr>
        <w:pStyle w:val="BodyText"/>
      </w:pPr>
      <w:r>
        <w:t xml:space="preserve">navigates these complexities to provide effective rehabilitation services. It highlights the transition from traditional beliefs to evidence-based practice and the significant impact of urbanization on public health in this specific region.</w:t>
      </w:r>
    </w:p>
    <w:bookmarkEnd w:id="20"/>
    <w:bookmarkStart w:id="21" w:name="introduction-and-context"/>
    <w:p>
      <w:pPr>
        <w:pStyle w:val="Heading2"/>
      </w:pPr>
      <w:r>
        <w:t xml:space="preserve">1. Introduction and Context</w:t>
      </w:r>
    </w:p>
    <w:p>
      <w:pPr>
        <w:pStyle w:val="FirstParagraph"/>
      </w:pPr>
      <w:r>
        <w:br/>
      </w:r>
      <w:r>
        <w:t xml:space="preserve">The demand for physiotherapy services has surged in</w:t>
      </w:r>
      <w:r>
        <w:t xml:space="preserve"> </w:t>
      </w:r>
      <w:r>
        <w:rPr>
          <w:bCs/>
          <w:b/>
        </w:rPr>
        <w:t xml:space="preserve">Bangladesh Dhaka</w:t>
      </w:r>
      <w:r>
        <w:t xml:space="preserve">, driven by several factors: an aging population, a rise in lifestyle-related chronic diseases (such as diabetes and cardiovascular issues), increased awareness of sports injuries among the youth, and the aftermath of road traffic accidents which are prevalent in the capital city. A</w:t>
      </w:r>
    </w:p>
    <w:p>
      <w:pPr>
        <w:pStyle w:val="BodyText"/>
      </w:pPr>
      <w:r>
        <w:t xml:space="preserve">Physiotherapist</w:t>
      </w:r>
    </w:p>
    <w:p>
      <w:pPr>
        <w:pStyle w:val="BodyText"/>
      </w:pPr>
      <w:r>
        <w:t xml:space="preserve">is no longer just seen as a practitioner for post-stroke recovery or orthopedic surgery but as an essential component of holistic healthcare.</w:t>
      </w:r>
    </w:p>
    <w:bookmarkEnd w:id="21"/>
    <w:bookmarkStart w:id="22" w:name="profile-of-the-practitioner"/>
    <w:p>
      <w:pPr>
        <w:pStyle w:val="Heading2"/>
      </w:pPr>
      <w:r>
        <w:t xml:space="preserve">2. Profile of the Practitioner</w:t>
      </w:r>
    </w:p>
    <w:p>
      <w:pPr>
        <w:pStyle w:val="FirstParagraph"/>
      </w:pPr>
      <w:r>
        <w:br/>
      </w:r>
      <w:r>
        <w:rPr>
          <w:bCs/>
          <w:b/>
        </w:rPr>
        <w:t xml:space="preserve">Name:</w:t>
      </w:r>
      <w:r>
        <w:t xml:space="preserve"> </w:t>
      </w:r>
      <w:r>
        <w:t xml:space="preserve">Mr. Arif Rahman</w:t>
      </w:r>
      <w:r>
        <w:br/>
      </w:r>
      <w:r>
        <w:rPr>
          <w:bCs/>
          <w:b/>
        </w:rPr>
        <w:t xml:space="preserve">Title:</w:t>
      </w:r>
      <w:r>
        <w:t xml:space="preserve">Clinical Physiotherapist and Clinic Director</w:t>
      </w:r>
      <w:r>
        <w:br/>
      </w:r>
    </w:p>
    <w:p>
      <w:pPr>
        <w:pStyle w:val="BodyText"/>
      </w:pPr>
      <w:r>
        <w:br/>
      </w:r>
      <w:r>
        <w:t xml:space="preserve">Arif is a registered</w:t>
      </w:r>
    </w:p>
    <w:p>
      <w:pPr>
        <w:pStyle w:val="BodyText"/>
      </w:pPr>
      <w:r>
        <w:t xml:space="preserve">Physiotherapist</w:t>
      </w:r>
    </w:p>
    <w:p>
      <w:pPr>
        <w:pStyle w:val="BodyText"/>
      </w:pPr>
      <w:r>
        <w:t xml:space="preserve">with five years of post-graduation experience. He graduated from the Daffodil International University in</w:t>
      </w:r>
      <w:r>
        <w:t xml:space="preserve"> </w:t>
      </w:r>
      <w:r>
        <w:rPr>
          <w:bCs/>
          <w:b/>
        </w:rPr>
        <w:t xml:space="preserve">Dhaka, Bangladesh</w:t>
      </w:r>
      <w:r>
        <w:t xml:space="preserve">, and completed specialized certifications in Neurological Rehabilitation and Manual Therapy. His clinic, "MoveWell Dhaka," serves a diverse clientele ranging from corporate executives to laborers.</w:t>
      </w:r>
    </w:p>
    <w:bookmarkEnd w:id="22"/>
    <w:bookmarkStart w:id="23" w:name="X9b6e3f8fe3481ab95fdecb10c27132fb5a18f07"/>
    <w:p>
      <w:pPr>
        <w:pStyle w:val="Heading2"/>
      </w:pPr>
      <w:r>
        <w:t xml:space="preserve">3. Key Challenges Faced by Physiotherapists in Dhaka</w:t>
      </w:r>
    </w:p>
    <w:p>
      <w:pPr>
        <w:pStyle w:val="FirstParagraph"/>
      </w:pPr>
      <w:r>
        <w:br/>
      </w:r>
      <w:r>
        <w:t xml:space="preserve">The operational environment for any</w:t>
      </w:r>
    </w:p>
    <w:p>
      <w:pPr>
        <w:pStyle w:val="BodyText"/>
      </w:pPr>
      <w:r>
        <w:t xml:space="preserve">Physiotherapist</w:t>
      </w:r>
    </w:p>
    <w:p>
      <w:pPr>
        <w:pStyle w:val="BodyText"/>
      </w:pPr>
      <w:r>
        <w:t xml:space="preserve">in</w:t>
      </w:r>
      <w:r>
        <w:t xml:space="preserve"> </w:t>
      </w:r>
      <w:r>
        <w:rPr>
          <w:bCs/>
          <w:b/>
        </w:rPr>
        <w:t xml:space="preserve">Bangladesh Dhaka</w:t>
      </w:r>
      <w:r>
        <w:t xml:space="preserve"> </w:t>
      </w:r>
      <w:r>
        <w:t xml:space="preserve">is fraught with distinct challenges:</w:t>
      </w:r>
    </w:p>
    <w:p>
      <w:pPr>
        <w:numPr>
          <w:ilvl w:val="0"/>
          <w:numId w:val="1001"/>
        </w:numPr>
        <w:pStyle w:val="Compact"/>
      </w:pPr>
      <w:r>
        <w:rPr>
          <w:bCs/>
          <w:b/>
        </w:rPr>
        <w:t xml:space="preserve">Ambient Environmental Factors:</w:t>
      </w:r>
      <w:r>
        <w:t xml:space="preserve">Dhaka suffers from severe air pollution and extreme humidity. For a</w:t>
      </w:r>
    </w:p>
    <w:p>
      <w:pPr>
        <w:numPr>
          <w:ilvl w:val="0"/>
          <w:numId w:val="1000"/>
        </w:numPr>
        <w:pStyle w:val="Compact"/>
      </w:pPr>
      <w:r>
        <w:t xml:space="preserve">Physiotherapist</w:t>
      </w:r>
    </w:p>
    <w:p>
      <w:pPr>
        <w:numPr>
          <w:ilvl w:val="0"/>
          <w:numId w:val="1000"/>
        </w:numPr>
        <w:pStyle w:val="Compact"/>
      </w:pPr>
      <w:r>
        <w:t xml:space="preserve">, this affects patients' respiratory conditions and comfort levels during outdoor exercises or even within the clinic if ventilation is not optimal. Air quality index (AQI) fluctuations often dictate indoor vs. outdoor therapy sessions.</w:t>
      </w:r>
    </w:p>
    <w:p>
      <w:pPr>
        <w:numPr>
          <w:ilvl w:val="0"/>
          <w:numId w:val="1001"/>
        </w:numPr>
        <w:pStyle w:val="Compact"/>
      </w:pPr>
      <w:r>
        <w:rPr>
          <w:bCs/>
          <w:b/>
        </w:rPr>
        <w:t xml:space="preserve">Socio-Cultural Barriers:</w:t>
      </w:r>
      <w:r>
        <w:t xml:space="preserve">In many parts of</w:t>
      </w:r>
      <w:r>
        <w:t xml:space="preserve"> </w:t>
      </w:r>
      <w:r>
        <w:rPr>
          <w:bCs/>
          <w:b/>
        </w:rPr>
        <w:t xml:space="preserve">Bangladesh</w:t>
      </w:r>
      <w:r>
        <w:t xml:space="preserve">, there is still a stigma associated with seeking physical rehabilitation. Patients often delay treatment until the condition becomes severe, viewing physiotherapy as secondary to medication or surgery. A</w:t>
      </w:r>
    </w:p>
    <w:p>
      <w:pPr>
        <w:numPr>
          <w:ilvl w:val="0"/>
          <w:numId w:val="1000"/>
        </w:numPr>
        <w:pStyle w:val="Compact"/>
      </w:pPr>
      <w:r>
        <w:t xml:space="preserve">Physiotherapist</w:t>
      </w:r>
    </w:p>
    <w:p>
      <w:pPr>
        <w:numPr>
          <w:ilvl w:val="0"/>
          <w:numId w:val="1000"/>
        </w:numPr>
        <w:pStyle w:val="Compact"/>
      </w:pPr>
      <w:r>
        <w:t xml:space="preserve">must spend considerable time on patient education to overcome these cultural myths.</w:t>
      </w:r>
    </w:p>
    <w:p>
      <w:pPr>
        <w:numPr>
          <w:ilvl w:val="0"/>
          <w:numId w:val="1001"/>
        </w:numPr>
        <w:pStyle w:val="Compact"/>
      </w:pPr>
      <w:r>
        <w:rPr>
          <w:bCs/>
          <w:b/>
        </w:rPr>
        <w:t xml:space="preserve">Infrastructure and Logistics:</w:t>
      </w:r>
      <w:r>
        <w:t xml:space="preserve">Traffic congestion in</w:t>
      </w:r>
      <w:r>
        <w:t xml:space="preserve"> </w:t>
      </w:r>
      <w:r>
        <w:rPr>
          <w:bCs/>
          <w:b/>
        </w:rPr>
        <w:t xml:space="preserve">Dhaka</w:t>
      </w:r>
      <w:r>
        <w:t xml:space="preserve">, particularly during peak hours, makes it difficult for elderly or mobility-impaired patients to travel to the clinic. This logistical hurdle directly impacts adherence rates. Furthermore, power outages require clinics to maintain reliable backup systems.</w:t>
      </w:r>
    </w:p>
    <w:p>
      <w:pPr>
        <w:numPr>
          <w:ilvl w:val="0"/>
          <w:numId w:val="1001"/>
        </w:numPr>
        <w:pStyle w:val="Compact"/>
      </w:pPr>
      <w:r>
        <w:rPr>
          <w:bCs/>
          <w:b/>
        </w:rPr>
        <w:t xml:space="preserve">Economic Constraints:</w:t>
      </w:r>
      <w:r>
        <w:t xml:space="preserve">While private clinics in upscale areas like Gulshan are accessible, a significant portion of the population in</w:t>
      </w:r>
      <w:r>
        <w:t xml:space="preserve"> </w:t>
      </w:r>
      <w:r>
        <w:rPr>
          <w:bCs/>
          <w:b/>
        </w:rPr>
        <w:t xml:space="preserve">Bangladesh Dhaka</w:t>
      </w:r>
      <w:r>
        <w:t xml:space="preserve"> </w:t>
      </w:r>
      <w:r>
        <w:t xml:space="preserve">cannot afford prolonged outpatient care. A</w:t>
      </w:r>
    </w:p>
    <w:p>
      <w:pPr>
        <w:numPr>
          <w:ilvl w:val="0"/>
          <w:numId w:val="1000"/>
        </w:numPr>
        <w:pStyle w:val="Compact"/>
      </w:pPr>
      <w:r>
        <w:t xml:space="preserve">Physiotherapist</w:t>
      </w:r>
    </w:p>
    <w:p>
      <w:pPr>
        <w:numPr>
          <w:ilvl w:val="0"/>
          <w:numId w:val="1000"/>
        </w:numPr>
        <w:pStyle w:val="Compact"/>
      </w:pPr>
      <w:r>
        <w:t xml:space="preserve">must balance cost-effective home-care options with high-tech clinic treatments.</w:t>
      </w:r>
    </w:p>
    <w:p>
      <w:pPr>
        <w:pStyle w:val="FirstParagraph"/>
      </w:pPr>
      <w:r>
        <w:br/>
      </w:r>
    </w:p>
    <w:bookmarkEnd w:id="23"/>
    <w:bookmarkStart w:id="24" w:name="case-scenario-integrated-care-approach"/>
    <w:p>
      <w:pPr>
        <w:pStyle w:val="Heading2"/>
      </w:pPr>
      <w:r>
        <w:t xml:space="preserve">4. Case Scenario: Integrated Care Approach</w:t>
      </w:r>
    </w:p>
    <w:p>
      <w:pPr>
        <w:pStyle w:val="FirstParagraph"/>
      </w:pPr>
      <w:r>
        <w:br/>
      </w:r>
      <w:r>
        <w:t xml:space="preserve">To illustrate the practical application of physiotherapy in this context, consider the case of "Mrs. Fatima," a 65-year-old resident of Mirpur,</w:t>
      </w:r>
      <w:r>
        <w:t xml:space="preserve"> </w:t>
      </w:r>
      <w:r>
        <w:rPr>
          <w:bCs/>
          <w:b/>
        </w:rPr>
        <w:t xml:space="preserve">Dhaka</w:t>
      </w:r>
      <w:r>
        <w:t xml:space="preserve">. Mrs. Fatima suffered an ischemic stroke six months prior and was left with hemiparesis on her right side.</w:t>
      </w:r>
    </w:p>
    <w:p>
      <w:pPr>
        <w:pStyle w:val="BodyText"/>
      </w:pPr>
      <w:r>
        <w:br/>
      </w:r>
      <w:r>
        <w:rPr>
          <w:bCs/>
          <w:b/>
        </w:rPr>
        <w:t xml:space="preserve">Initial Assessment:</w:t>
      </w:r>
      <w:r>
        <w:t xml:space="preserve"> </w:t>
      </w:r>
      <w:r>
        <w:t xml:space="preserve">Arif, the</w:t>
      </w:r>
    </w:p>
    <w:p>
      <w:pPr>
        <w:pStyle w:val="BodyText"/>
      </w:pPr>
      <w:r>
        <w:t xml:space="preserve">Physiotherapist</w:t>
      </w:r>
    </w:p>
    <w:p>
      <w:pPr>
        <w:pStyle w:val="BodyText"/>
      </w:pPr>
      <w:r>
        <w:t xml:space="preserve">, conducted a home visit due to traffic constraints. He assessed Mrs. Fatima’s range of motion, balance, and activities of daily living (ADLs). He noted that her family relied heavily on traditional remedies and had not engaged in structured rehabilitation.</w:t>
      </w:r>
    </w:p>
    <w:p>
      <w:pPr>
        <w:pStyle w:val="BodyText"/>
      </w:pPr>
      <w:r>
        <w:br/>
      </w:r>
      <w:r>
        <w:rPr>
          <w:bCs/>
          <w:b/>
        </w:rPr>
        <w:t xml:space="preserve">Intervention Strategy:</w:t>
      </w:r>
      <w:r>
        <w:t xml:space="preserve"> </w:t>
      </w:r>
      <w:r>
        <w:t xml:space="preserve">Arif designed a multidisciplinary plan tailored to the</w:t>
      </w:r>
      <w:r>
        <w:t xml:space="preserve"> </w:t>
      </w:r>
      <w:r>
        <w:rPr>
          <w:bCs/>
          <w:b/>
        </w:rPr>
        <w:t xml:space="preserve">Dhaka</w:t>
      </w:r>
      <w:r>
        <w:t xml:space="preserve"> </w:t>
      </w:r>
      <w:r>
        <w:t xml:space="preserve">context:</w:t>
      </w:r>
    </w:p>
    <w:p>
      <w:pPr>
        <w:numPr>
          <w:ilvl w:val="0"/>
          <w:numId w:val="1002"/>
        </w:numPr>
        <w:pStyle w:val="Compact"/>
      </w:pPr>
      <w:r>
        <w:rPr>
          <w:iCs/>
          <w:i/>
        </w:rPr>
        <w:t xml:space="preserve">Cultural Sensitivity:</w:t>
      </w:r>
      <w:r>
        <w:t xml:space="preserve">Incorporating family members into the therapy sessions, as joint decision-making is common in Bangladeshi households.</w:t>
      </w:r>
    </w:p>
    <w:p>
      <w:pPr>
        <w:numPr>
          <w:ilvl w:val="0"/>
          <w:numId w:val="1002"/>
        </w:numPr>
        <w:pStyle w:val="Compact"/>
      </w:pPr>
      <w:r>
        <w:rPr>
          <w:iCs/>
          <w:i/>
        </w:rPr>
        <w:t xml:space="preserve">Environmental Adaptation:</w:t>
      </w:r>
      <w:r>
        <w:t xml:space="preserve">Suggesting indoor exercises suitable for Dhaka’s humid weather, avoiding strenuous outdoor walks during high pollution hours.</w:t>
      </w:r>
    </w:p>
    <w:p>
      <w:pPr>
        <w:numPr>
          <w:ilvl w:val="0"/>
          <w:numId w:val="1002"/>
        </w:numPr>
        <w:pStyle w:val="Compact"/>
      </w:pPr>
      <w:r>
        <w:t xml:space="preserve">Technology Integration:: Using a mobile app to send exercise videos, allowing Mrs. Fatima’s family to guide her sessions when Arif could not visit daily.</w:t>
      </w:r>
    </w:p>
    <w:p>
      <w:pPr>
        <w:pStyle w:val="FirstParagraph"/>
      </w:pPr>
      <w:r>
        <w:br/>
      </w:r>
    </w:p>
    <w:bookmarkEnd w:id="24"/>
    <w:bookmarkStart w:id="25" w:name="outcomes-and-impact"/>
    <w:p>
      <w:pPr>
        <w:pStyle w:val="Heading2"/>
      </w:pPr>
      <w:r>
        <w:t xml:space="preserve">5. Outcomes and Impact</w:t>
      </w:r>
    </w:p>
    <w:p>
      <w:pPr>
        <w:pStyle w:val="FirstParagraph"/>
      </w:pPr>
      <w:r>
        <w:br/>
      </w:r>
      <w:r>
        <w:t xml:space="preserve">After three months of consistent intervention by the</w:t>
      </w:r>
    </w:p>
    <w:p>
      <w:pPr>
        <w:pStyle w:val="BodyText"/>
      </w:pPr>
      <w:r>
        <w:t xml:space="preserve">Physiotherapist</w:t>
      </w:r>
    </w:p>
    <w:p>
      <w:pPr>
        <w:pStyle w:val="BodyText"/>
      </w:pPr>
      <w:r>
        <w:t xml:space="preserve">, Mrs. Fatima showed a 40% improvement in independent mobility. She regained the ability to transfer from bed to chair with minimal assistance. More importantly, her family’s understanding of neuro-rehabilitation improved, shifting their mindset from passive care to active participation.</w:t>
      </w:r>
    </w:p>
    <w:p>
      <w:pPr>
        <w:pStyle w:val="BodyText"/>
      </w:pPr>
      <w:r>
        <w:br/>
      </w:r>
      <w:r>
        <w:t xml:space="preserve">This case demonstrates that when a</w:t>
      </w:r>
    </w:p>
    <w:p>
      <w:pPr>
        <w:pStyle w:val="BodyText"/>
      </w:pPr>
      <w:r>
        <w:t xml:space="preserve">Physiotherapist</w:t>
      </w:r>
    </w:p>
    <w:p>
      <w:pPr>
        <w:pStyle w:val="BodyText"/>
      </w:pPr>
      <w:r>
        <w:t xml:space="preserve">adapts their methodology to the local realities of</w:t>
      </w:r>
      <w:r>
        <w:t xml:space="preserve"> </w:t>
      </w:r>
      <w:r>
        <w:rPr>
          <w:bCs/>
          <w:b/>
        </w:rPr>
        <w:t xml:space="preserve">Bangladesh Dhaka</w:t>
      </w:r>
      <w:r>
        <w:t xml:space="preserve">, outcomes are significantly better. It highlights the need for flexibility, cultural competence, and technological innovation in physiotherapy practice within this region.</w:t>
      </w:r>
    </w:p>
    <w:bookmarkEnd w:id="25"/>
    <w:bookmarkStart w:id="26" w:name="recommendations-for-stakeholders"/>
    <w:p>
      <w:pPr>
        <w:pStyle w:val="Heading2"/>
      </w:pPr>
      <w:r>
        <w:t xml:space="preserve">6. Recommendations for Stakeholders</w:t>
      </w:r>
    </w:p>
    <w:p>
      <w:pPr>
        <w:pStyle w:val="FirstParagraph"/>
      </w:pPr>
      <w:r>
        <w:br/>
      </w:r>
      <w:r>
        <w:t xml:space="preserve">Based on this</w:t>
      </w:r>
    </w:p>
    <w:p>
      <w:pPr>
        <w:pStyle w:val="BodyText"/>
      </w:pPr>
      <w:r>
        <w:t xml:space="preserve">Case Study</w:t>
      </w:r>
    </w:p>
    <w:p>
      <w:pPr>
        <w:pStyle w:val="BodyText"/>
      </w:pPr>
      <w:r>
        <w:t xml:space="preserve">, several recommendations emerge for improving physiotherapy services in</w:t>
      </w:r>
      <w:r>
        <w:t xml:space="preserve"> </w:t>
      </w:r>
      <w:r>
        <w:rPr>
          <w:bCs/>
          <w:b/>
        </w:rPr>
        <w:t xml:space="preserve">Bangladesh Dhaka</w:t>
      </w:r>
      <w:r>
        <w:t xml:space="preserve">:</w:t>
      </w:r>
    </w:p>
    <w:p>
      <w:pPr>
        <w:numPr>
          <w:ilvl w:val="0"/>
          <w:numId w:val="1003"/>
        </w:numPr>
        <w:pStyle w:val="Compact"/>
      </w:pPr>
      <w:r>
        <w:rPr>
          <w:iCs/>
          <w:i/>
        </w:rPr>
        <w:t xml:space="preserve">Policymakers:</w:t>
      </w:r>
      <w:r>
        <w:t xml:space="preserve"> </w:t>
      </w:r>
      <w:r>
        <w:t xml:space="preserve">Should integrate physiotherapy into national health insurance schemes to make it affordable for the middle and lower classes in</w:t>
      </w:r>
      <w:r>
        <w:t xml:space="preserve"> </w:t>
      </w:r>
      <w:r>
        <w:rPr>
          <w:bCs/>
          <w:b/>
        </w:rPr>
        <w:t xml:space="preserve">Dhaka, Bangladesh</w:t>
      </w:r>
      <w:r>
        <w:t xml:space="preserve">.</w:t>
      </w:r>
    </w:p>
    <w:p>
      <w:pPr>
        <w:numPr>
          <w:ilvl w:val="0"/>
          <w:numId w:val="1003"/>
        </w:numPr>
        <w:pStyle w:val="Compact"/>
      </w:pPr>
      <w:r>
        <w:rPr>
          <w:iCs/>
          <w:i/>
        </w:rPr>
        <w:t xml:space="preserve">Educational Institutions:</w:t>
      </w:r>
      <w:r>
        <w:t xml:space="preserve"> </w:t>
      </w:r>
      <w:r>
        <w:t xml:space="preserve">Must emphasize community-based rehabilitation and public health training for future</w:t>
      </w:r>
    </w:p>
    <w:p>
      <w:pPr>
        <w:numPr>
          <w:ilvl w:val="0"/>
          <w:numId w:val="1000"/>
        </w:numPr>
        <w:pStyle w:val="Compact"/>
      </w:pPr>
      <w:r>
        <w:t xml:space="preserve">Physiotherapists</w:t>
      </w:r>
    </w:p>
    <w:p>
      <w:pPr>
        <w:numPr>
          <w:ilvl w:val="0"/>
          <w:numId w:val="1000"/>
        </w:numPr>
        <w:pStyle w:val="Compact"/>
      </w:pPr>
      <w:r>
        <w:t xml:space="preserve">.</w:t>
      </w:r>
    </w:p>
    <w:p>
      <w:pPr>
        <w:numPr>
          <w:ilvl w:val="0"/>
          <w:numId w:val="1003"/>
        </w:numPr>
        <w:pStyle w:val="Compact"/>
      </w:pPr>
      <w:r>
        <w:rPr>
          <w:iCs/>
          <w:i/>
        </w:rPr>
        <w:t xml:space="preserve">Clinics:</w:t>
      </w:r>
      <w:r>
        <w:t xml:space="preserve"> </w:t>
      </w:r>
      <w:r>
        <w:t xml:space="preserve">Should invest in tele-rehabilitation platforms to mitigate the impact of traffic and accessibility issues in</w:t>
      </w:r>
      <w:r>
        <w:t xml:space="preserve"> </w:t>
      </w:r>
      <w:r>
        <w:rPr>
          <w:bCs/>
          <w:b/>
        </w:rPr>
        <w:t xml:space="preserve">Dhaka</w:t>
      </w:r>
      <w:r>
        <w:t xml:space="preserve">.</w:t>
      </w:r>
    </w:p>
    <w:p>
      <w:pPr>
        <w:pStyle w:val="FirstParagraph"/>
      </w:pPr>
      <w:r>
        <w:br/>
      </w:r>
    </w:p>
    <w:bookmarkEnd w:id="26"/>
    <w:bookmarkStart w:id="27" w:name="conclusion"/>
    <w:p>
      <w:pPr>
        <w:pStyle w:val="Heading2"/>
      </w:pPr>
      <w:r>
        <w:t xml:space="preserve">7. Conclusion</w:t>
      </w:r>
    </w:p>
    <w:p>
      <w:pPr>
        <w:pStyle w:val="FirstParagraph"/>
      </w:pPr>
      <w:r>
        <w:br/>
      </w:r>
      <w:r>
        <w:t xml:space="preserve">The role of a</w:t>
      </w:r>
    </w:p>
    <w:p>
      <w:pPr>
        <w:pStyle w:val="BodyText"/>
      </w:pPr>
      <w:r>
        <w:t xml:space="preserve">Physiotherapist</w:t>
      </w:r>
    </w:p>
    <w:p>
      <w:pPr>
        <w:pStyle w:val="BodyText"/>
      </w:pPr>
      <w:r>
        <w:t xml:space="preserve">in</w:t>
      </w:r>
      <w:r>
        <w:t xml:space="preserve"> </w:t>
      </w:r>
      <w:r>
        <w:rPr>
          <w:bCs/>
          <w:b/>
        </w:rPr>
        <w:t xml:space="preserve">Bangladesh Dhaka</w:t>
      </w:r>
      <w:r>
        <w:t xml:space="preserve"> </w:t>
      </w:r>
      <w:r>
        <w:t xml:space="preserve">is evolving rapidly. It is no longer sufficient to rely solely on clinical skills; practitioners must be educators, cultural brokers, and advocates for health equity. This case study underscores that while challenges such as pollution, traffic, and cultural barriers are significant, they can be overcome through innovative care models.</w:t>
      </w:r>
    </w:p>
    <w:p>
      <w:pPr>
        <w:pStyle w:val="BodyText"/>
      </w:pPr>
      <w:r>
        <w:br/>
      </w:r>
      <w:r>
        <w:t xml:space="preserve">As urbanization continues in</w:t>
      </w:r>
      <w:r>
        <w:t xml:space="preserve"> </w:t>
      </w:r>
      <w:r>
        <w:rPr>
          <w:bCs/>
          <w:b/>
        </w:rPr>
        <w:t xml:space="preserve">Dhaka</w:t>
      </w:r>
      <w:r>
        <w:t xml:space="preserve">, the demand for high-quality physiotherapy will only grow. By understanding the unique context of</w:t>
      </w:r>
      <w:r>
        <w:t xml:space="preserve"> </w:t>
      </w:r>
      <w:r>
        <w:rPr>
          <w:iCs/>
          <w:i/>
        </w:rPr>
        <w:t xml:space="preserve">Bangladesh Dhaka</w:t>
      </w:r>
      <w:r>
        <w:t xml:space="preserve">, a</w:t>
      </w:r>
    </w:p>
    <w:p>
      <w:pPr>
        <w:pStyle w:val="BodyText"/>
      </w:pPr>
      <w:r>
        <w:t xml:space="preserve">Physiotherapist</w:t>
      </w:r>
    </w:p>
    <w:p>
      <w:pPr>
        <w:pStyle w:val="BodyText"/>
      </w:pPr>
      <w:r>
        <w:t xml:space="preserve">can transform lives, improving mobility and quality of life for thousands of individuals across this dynamic city.</w:t>
      </w:r>
    </w:p>
    <w:p>
      <w:pPr>
        <w:pStyle w:val="BodyText"/>
      </w:pPr>
      <w:r>
        <w:br/>
      </w:r>
      <w:r>
        <w:rPr>
          <w:bCs/>
          <w:b/>
        </w:rPr>
        <w:t xml:space="preserve">End of Case Study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Physiotherapist in Bangladesh Dhaka</dc:title>
  <dc:creator/>
  <dc:language>en</dc:language>
  <cp:keywords/>
  <dcterms:created xsi:type="dcterms:W3CDTF">2026-07-29T14:19:53Z</dcterms:created>
  <dcterms:modified xsi:type="dcterms:W3CDTF">2026-07-29T14:19:53Z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