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Physiotherapy</w:t>
      </w:r>
      <w:r>
        <w:t xml:space="preserve"> </w:t>
      </w:r>
      <w:r>
        <w:t xml:space="preserve">in</w:t>
      </w:r>
      <w:r>
        <w:t xml:space="preserve"> </w:t>
      </w:r>
      <w:r>
        <w:t xml:space="preserve">Colombia</w:t>
      </w:r>
      <w:r>
        <w:t xml:space="preserve"> </w:t>
      </w:r>
      <w:r>
        <w:t xml:space="preserve">Medellín</w:t>
      </w:r>
    </w:p>
    <w:bookmarkStart w:id="29" w:name="X2f1e1de56ad6673d9481220522efe6782bb3da0"/>
    <w:p>
      <w:pPr>
        <w:pStyle w:val="Heading1"/>
      </w:pPr>
      <w:r>
        <w:t xml:space="preserve">Clinical and Operational Case Study: The Role of the Physiotherapist in the Rehabilitation Ecosystem of Colombia Medellín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Confidential/Professional Review</w:t>
      </w:r>
      <w:r>
        <w:br/>
      </w:r>
      <w:r>
        <w:rPr>
          <w:bCs/>
          <w:b/>
        </w:rPr>
        <w:t xml:space="preserve">Jurisdiction:</w:t>
      </w:r>
      <w:r>
        <w:t xml:space="preserve"> </w:t>
      </w:r>
      <w:r>
        <w:t xml:space="preserve">Colombia, specifically Medellín, Antioquia</w:t>
      </w:r>
    </w:p>
    <w:bookmarkStart w:id="20" w:name="executive-summary"/>
    <w:p>
      <w:pPr>
        <w:pStyle w:val="Heading2"/>
      </w:pPr>
      <w:r>
        <w:t xml:space="preserve">1. Executive Summary</w:t>
      </w:r>
    </w:p>
    <w:p>
      <w:pPr>
        <w:pStyle w:val="FirstParagraph"/>
      </w:pPr>
      <w:r>
        <w:t xml:space="preserve">This case study examines the evolving role of the Physiotherapist within the healthcare landscape of Colombia Medellín. As Medellín transforms from its industrial past into a modern hub for medical tourism and technological innovation in Latin America, the demand for specialized rehabilitation services has surged. This document analyzes how local physiotherapy practices are adapting to high patient volumes, diverse pathologies ranging from occupational injuries to geriatric care, and the integration of digital health tools. The primary objective is to evaluate the efficacy of current Physiotherapist deployment strategies in Colombia Medellín and identify areas for operational improvement.</w:t>
      </w:r>
    </w:p>
    <w:bookmarkEnd w:id="20"/>
    <w:bookmarkStart w:id="21" w:name="X2f3c6687e4b0d250bfbce4469c52bb8e101fdff"/>
    <w:p>
      <w:pPr>
        <w:pStyle w:val="Heading2"/>
      </w:pPr>
      <w:r>
        <w:t xml:space="preserve">2. Contextual Background: The Unique Landscape of Colombia Medellín</w:t>
      </w:r>
    </w:p>
    <w:p>
      <w:pPr>
        <w:pStyle w:val="FirstParagraph"/>
      </w:pPr>
      <w:r>
        <w:t xml:space="preserve">To understand the challenges faced by healthcare providers, one must first understand the specific demographic and environmental context of Colombia Medellín. Known historically as the "City of Eternal Spring" due to its temperate climate, Medellín has also earned a reputation for resilience. However, this resilience is tested by high rates of urban violence-related injuries in certain periods and a rapidly aging population in newer neighborhoods.</w:t>
      </w:r>
    </w:p>
    <w:p>
      <w:pPr>
        <w:pStyle w:val="BodyText"/>
      </w:pPr>
      <w:r>
        <w:t xml:space="preserve">The healthcare system in Colombia operates under a mixed model involving mandatory health insurance (EPS) and private payers. In Colombia Medellín, the topography presents unique challenges; the city is nestled in a valley with significant elevation changes. For many residents, particularly those relying on public transportation or navigating steep hills (</w:t>
      </w:r>
      <w:r>
        <w:rPr>
          <w:iCs/>
          <w:i/>
        </w:rPr>
        <w:t xml:space="preserve">cerros</w:t>
      </w:r>
      <w:r>
        <w:t xml:space="preserve">), mobility issues are exacerbated by environmental factors. Consequently, the Physiotherapist plays a critical not just clinical role but also an accessibility advocacy role within this specific geographic setting.</w:t>
      </w:r>
    </w:p>
    <w:bookmarkEnd w:id="21"/>
    <w:bookmarkStart w:id="24" w:name="Xbf04ac9faa5c026b232b5c16dbbe3a27b395624"/>
    <w:p>
      <w:pPr>
        <w:pStyle w:val="Heading2"/>
      </w:pPr>
      <w:r>
        <w:t xml:space="preserve">3. The Physiotherapist: Core Responsibilities and Challenges</w:t>
      </w:r>
    </w:p>
    <w:p>
      <w:pPr>
        <w:pStyle w:val="FirstParagraph"/>
      </w:pPr>
      <w:r>
        <w:t xml:space="preserve">In this case study, the Physiotherapist is identified as the central agent of recovery. Unlike in some Western markets where physiotherapy is often fragmented, in Colombia Medellín, the physiotherapist often serves as a primary point of contact for musculoskeletal disorders before surgical intervention or as a post-operative specialist.</w:t>
      </w:r>
    </w:p>
    <w:bookmarkStart w:id="22" w:name="clinical-scope"/>
    <w:p>
      <w:pPr>
        <w:pStyle w:val="Heading3"/>
      </w:pPr>
      <w:r>
        <w:t xml:space="preserve">3.1 Clinical Scope</w:t>
      </w:r>
    </w:p>
    <w:p>
      <w:pPr>
        <w:pStyle w:val="FirstParagraph"/>
      </w:pPr>
      <w:r>
        <w:t xml:space="preserve">The typical caseload for a Physiotherapist in this region includes:</w:t>
      </w:r>
    </w:p>
    <w:p>
      <w:pPr>
        <w:numPr>
          <w:ilvl w:val="0"/>
          <w:numId w:val="1001"/>
        </w:numPr>
        <w:pStyle w:val="Compact"/>
      </w:pPr>
      <w:r>
        <w:rPr>
          <w:bCs/>
          <w:b/>
        </w:rPr>
        <w:t xml:space="preserve">Musculoskeletal Rehabilitation:</w:t>
      </w:r>
      <w:r>
        <w:t xml:space="preserve"> </w:t>
      </w:r>
      <w:r>
        <w:t xml:space="preserve">Treating back pain and joint issues resulting from sedentary office work in the growing tech sector or manual labor in the industrial zones of Antioquia.</w:t>
      </w:r>
    </w:p>
    <w:p>
      <w:pPr>
        <w:numPr>
          <w:ilvl w:val="0"/>
          <w:numId w:val="1001"/>
        </w:numPr>
        <w:pStyle w:val="Compact"/>
      </w:pPr>
      <w:r>
        <w:rPr>
          <w:bCs/>
          <w:b/>
        </w:rPr>
        <w:t xml:space="preserve">Trauma and Orthopedics:</w:t>
      </w:r>
    </w:p>
    <w:p>
      <w:pPr>
        <w:numPr>
          <w:ilvl w:val="0"/>
          <w:numId w:val="1001"/>
        </w:numPr>
        <w:pStyle w:val="Compact"/>
      </w:pPr>
      <w:r>
        <w:rPr>
          <w:bCs/>
          <w:b/>
        </w:rPr>
        <w:t xml:space="preserve">Vascular and Lymphatic Treatment:</w:t>
      </w:r>
      <w:r>
        <w:t xml:space="preserve"> </w:t>
      </w:r>
      <w:r>
        <w:t xml:space="preserve">Given the prevalence of varicose veins in the region, treating chronic venous insufficiency is a common duty for specialized physiotherapists.</w:t>
      </w:r>
    </w:p>
    <w:bookmarkEnd w:id="22"/>
    <w:bookmarkStart w:id="23" w:name="the-challenge-of-resource-allocation"/>
    <w:p>
      <w:pPr>
        <w:pStyle w:val="Heading3"/>
      </w:pPr>
      <w:r>
        <w:t xml:space="preserve">3.2 The Challenge of Resource Allocation</w:t>
      </w:r>
    </w:p>
    <w:p>
      <w:pPr>
        <w:pStyle w:val="FirstParagraph"/>
      </w:pPr>
      <w:r>
        <w:t xml:space="preserve">A recurring theme in this case study is the pressure on time. Public healthcare systems in Colombia Medellín often assign short appointment windows (15-20 minutes) per patient due to high volume. This restricts the ability of the Physiotherapist to provide comprehensive, individualized education. The struggle lies in balancing administrative efficiency with holistic care standards.</w:t>
      </w:r>
    </w:p>
    <w:bookmarkEnd w:id="23"/>
    <w:bookmarkEnd w:id="24"/>
    <w:bookmarkStart w:id="25" w:name="X6d0453546781c9ef851c5f9edbe2830e8102ce9"/>
    <w:p>
      <w:pPr>
        <w:pStyle w:val="Heading2"/>
      </w:pPr>
      <w:r>
        <w:t xml:space="preserve">4. Case Analysis: "Proyecto Movimiento" (Project Movement)</w:t>
      </w:r>
    </w:p>
    <w:p>
      <w:pPr>
        <w:pStyle w:val="FirstParagraph"/>
      </w:pPr>
      <w:r>
        <w:t xml:space="preserve">To illustrate these dynamics, we analyze a specific pilot program implemented in the El Poblado and Laureles districts of Colombia Medellín. This initiative aimed to integrate tele-rehabilitation with in-person care to optimize the output of the Physiotherapist.</w:t>
      </w:r>
    </w:p>
    <w:p>
      <w:pPr>
        <w:pStyle w:val="BodyText"/>
      </w:pPr>
      <w:r>
        <w:rPr>
          <w:bCs/>
          <w:b/>
        </w:rPr>
        <w:t xml:space="preserve">Case Subject:</w:t>
      </w:r>
      <w:r>
        <w:t xml:space="preserve"> </w:t>
      </w:r>
      <w:r>
        <w:t xml:space="preserve">Maria, a 58-year-old accountant suffering from severe lumbar radiculopathy.</w:t>
      </w:r>
      <w:r>
        <w:br/>
      </w:r>
      <w:r>
        <w:rPr>
          <w:bCs/>
          <w:b/>
        </w:rPr>
        <w:t xml:space="preserve">Prior Status:</w:t>
      </w:r>
      <w:r>
        <w:t xml:space="preserve"> </w:t>
      </w:r>
      <w:r>
        <w:t xml:space="preserve">Limited mobility, reliant on pain medication, unable to navigate the steep streets of her neighborhood in Colombia Medellín without assistance.</w:t>
      </w:r>
      <w:r>
        <w:br/>
      </w:r>
      <w:r>
        <w:rPr>
          <w:bCs/>
          <w:b/>
        </w:rPr>
        <w:t xml:space="preserve">Intervention:</w:t>
      </w:r>
      <w:r>
        <w:br/>
      </w:r>
      <w:r>
        <w:t xml:space="preserve">1. Initial assessment by a local Physiotherapist.</w:t>
      </w:r>
      <w:r>
        <w:br/>
      </w:r>
      <w:r>
        <w:t xml:space="preserve">2. Prescription of a hybrid model: Weekly in-person manual therapy + daily supervised exercises via video call monitored by the Physiotherapist’s assistant.</w:t>
      </w:r>
      <w:r>
        <w:br/>
      </w:r>
      <w:r>
        <w:t xml:space="preserve">3. Home modification advice provided by the care team to address topographical barriers.</w:t>
      </w:r>
    </w:p>
    <w:p>
      <w:pPr>
        <w:pStyle w:val="BodyText"/>
      </w:pPr>
      <w:r>
        <w:rPr>
          <w:bCs/>
          <w:b/>
        </w:rPr>
        <w:t xml:space="preserve">Outcomes:</w:t>
      </w:r>
    </w:p>
    <w:p>
      <w:pPr>
        <w:pStyle w:val="BodyText"/>
      </w:pPr>
      <w:r>
        <w:t xml:space="preserve">Six weeks post-intervention, Maria reported a 70% reduction in pain scores. More importantly, she regained independence in navigating her environment. This case highlights that the modern Physiotherapist in Colombia Medellín must also be a lifestyle consultant and digital health coordinator. The success of this model suggests that expanding tele-rehabilitation can alleviate the physical bottlenecks of clinic-based care.</w:t>
      </w:r>
    </w:p>
    <w:bookmarkEnd w:id="25"/>
    <w:bookmarkStart w:id="26" w:name="X2474e3c384bca937ddf54cc5a28effccf25e4ed"/>
    <w:p>
      <w:pPr>
        <w:pStyle w:val="Heading2"/>
      </w:pPr>
      <w:r>
        <w:t xml:space="preserve">5. Technological Integration and Medical Tourism</w:t>
      </w:r>
    </w:p>
    <w:p>
      <w:pPr>
        <w:pStyle w:val="FirstParagraph"/>
      </w:pPr>
      <w:r>
        <w:t xml:space="preserve">Médellín is rapidly becoming a destination for medical tourism, particularly from the United States and neighboring countries. This influx has raised the standard of care required by international patients seeking treatment in Colombia Medellín. International patients expect English-speaking Physiotherapists who are certified in internationally recognized modalities (such as McKenzie Method or Maitland Mobilization).</w:t>
      </w:r>
    </w:p>
    <w:p>
      <w:pPr>
        <w:pStyle w:val="BodyText"/>
      </w:pPr>
      <w:r>
        <w:t xml:space="preserve">The case study reveals a bifurcation in the market:</w:t>
      </w:r>
    </w:p>
    <w:p>
      <w:pPr>
        <w:numPr>
          <w:ilvl w:val="0"/>
          <w:numId w:val="1002"/>
        </w:numPr>
        <w:pStyle w:val="Compact"/>
      </w:pPr>
      <w:r>
        <w:rPr>
          <w:bCs/>
          <w:b/>
        </w:rPr>
        <w:t xml:space="preserve">Premium Private Clinics:</w:t>
      </w:r>
      <w:r>
        <w:t xml:space="preserve"> </w:t>
      </w:r>
      <w:r>
        <w:t xml:space="preserve">Catering to medical tourists and private insurance holders, offering state-of-the-art equipment and highly specialized Physiotherapists fluent in multiple languages.</w:t>
      </w:r>
    </w:p>
    <w:p>
      <w:pPr>
        <w:numPr>
          <w:ilvl w:val="0"/>
          <w:numId w:val="1002"/>
        </w:numPr>
        <w:pStyle w:val="Compact"/>
      </w:pPr>
      <w:r>
        <w:rPr>
          <w:bCs/>
          <w:b/>
        </w:rPr>
        <w:t xml:space="preserve">Public/General Insurance Networks:</w:t>
      </w:r>
      <w:r>
        <w:t xml:space="preserve"> </w:t>
      </w:r>
      <w:r>
        <w:t xml:space="preserve">Serving the local population, where resources are scarcer but the need for basic mobility restoration is acute.</w:t>
      </w:r>
    </w:p>
    <w:p>
      <w:pPr>
        <w:pStyle w:val="FirstParagraph"/>
      </w:pPr>
      <w:r>
        <w:t xml:space="preserve">The disparity between these two sectors presents a challenge for health policy. However, it also offers an opportunity. Revenue generated from medical tourism can subsidize training and equipment for Physiotherapists working in broader community health initiatives within Colombia Medellín.</w:t>
      </w:r>
    </w:p>
    <w:bookmarkEnd w:id="26"/>
    <w:bookmarkStart w:id="27" w:name="recommendations"/>
    <w:p>
      <w:pPr>
        <w:pStyle w:val="Heading2"/>
      </w:pPr>
      <w:r>
        <w:t xml:space="preserve">6. Recommendations</w:t>
      </w:r>
    </w:p>
    <w:p>
      <w:pPr>
        <w:pStyle w:val="FirstParagraph"/>
      </w:pPr>
      <w:r>
        <w:t xml:space="preserve">Based on the analysis of current trends and specific patient cases, the following recommendations are proposed for stakeholders in the healthcare sector of Colombia Medellín:</w:t>
      </w:r>
    </w:p>
    <w:p>
      <w:pPr>
        <w:numPr>
          <w:ilvl w:val="0"/>
          <w:numId w:val="1003"/>
        </w:numPr>
        <w:pStyle w:val="Compact"/>
      </w:pPr>
      <w:r>
        <w:rPr>
          <w:bCs/>
          <w:b/>
        </w:rPr>
        <w:t xml:space="preserve">Specialized Training:</w:t>
      </w:r>
      <w:r>
        <w:t xml:space="preserve"> </w:t>
      </w:r>
      <w:r>
        <w:t xml:space="preserve">Universities in Antioquia should expand curricula to include tele-rehabilitation techniques and medical tourism service standards, ensuring Physiotherapists are versatile.</w:t>
      </w:r>
    </w:p>
    <w:p>
      <w:pPr>
        <w:numPr>
          <w:ilvl w:val="0"/>
          <w:numId w:val="1003"/>
        </w:numPr>
        <w:pStyle w:val="Compact"/>
      </w:pPr>
      <w:r>
        <w:rPr>
          <w:bCs/>
          <w:b/>
        </w:rPr>
        <w:t xml:space="preserve">Digital Infrastructure:</w:t>
      </w:r>
      <w:r>
        <w:t xml:space="preserve"> </w:t>
      </w:r>
      <w:r>
        <w:t xml:space="preserve">Investment in robust telemedicine platforms is essential. This allows the Physiotherapist to maintain continuity of care outside the clinic, crucial for a city with traffic congestion challenges.</w:t>
      </w:r>
    </w:p>
    <w:p>
      <w:pPr>
        <w:numPr>
          <w:ilvl w:val="0"/>
          <w:numId w:val="1003"/>
        </w:numPr>
        <w:pStyle w:val="Compact"/>
      </w:pPr>
      <w:r>
        <w:rPr>
          <w:bCs/>
          <w:b/>
        </w:rPr>
        <w:t xml:space="preserve">Multidisciplinary Teams:</w:t>
      </w:r>
      <w:r>
        <w:t xml:space="preserve"> </w:t>
      </w:r>
      <w:r>
        <w:t xml:space="preserve">Encourage collaboration between Physiotherapists, nutritionists, and psychologists. Pain management in Colombia Medellín is increasingly understood as biopsychosocial; a holistic approach yields better long-term outcomes.</w:t>
      </w:r>
    </w:p>
    <w:p>
      <w:pPr>
        <w:numPr>
          <w:ilvl w:val="0"/>
          <w:numId w:val="1003"/>
        </w:numPr>
        <w:pStyle w:val="Compact"/>
      </w:pPr>
      <w:r>
        <w:rPr>
          <w:bCs/>
          <w:b/>
        </w:rPr>
        <w:t xml:space="preserve">Campus Accessibility Audits:</w:t>
      </w:r>
      <w:r>
        <w:t xml:space="preserve"> </w:t>
      </w:r>
      <w:r>
        <w:t xml:space="preserve">Since the city's topography is a barrier, community-based physiotherapy should include environmental assessments to recommend ergonomic home or workplace adjustments.</w:t>
      </w:r>
    </w:p>
    <w:bookmarkEnd w:id="27"/>
    <w:bookmarkStart w:id="28" w:name="conclusion"/>
    <w:p>
      <w:pPr>
        <w:pStyle w:val="Heading2"/>
      </w:pPr>
      <w:r>
        <w:t xml:space="preserve">7. Conclusion</w:t>
      </w:r>
    </w:p>
    <w:p>
      <w:pPr>
        <w:pStyle w:val="FirstParagraph"/>
      </w:pPr>
      <w:r>
        <w:t xml:space="preserve">The role of the Physiotherapist in Colombia Medellín is undergoing a profound transformation. No longer limited to manual therapy within clinic walls, the modern practitioner must navigate a complex web of public health constraints, technological advancements, and international expectations. The case study demonstrates that when supported by appropriate technology and training, Physiotherapists can significantly improve quality of life for residents navigating the unique geographical and socioeconomic landscape of Medellín.</w:t>
      </w:r>
    </w:p>
    <w:p>
      <w:pPr>
        <w:pStyle w:val="BodyText"/>
      </w:pPr>
      <w:r>
        <w:t xml:space="preserve">As Colombia Medellín continues to grow as an economic powerhouse in Latin America, investing in high-quality, accessible physiotherapy is not merely a healthcare necessity but a component of sustainable urban development. The future success of the region’s health infrastructure depends on empowering the Physiotherapist with the tools, time, and training needed to deliver comprehensive care.</w:t>
      </w:r>
    </w:p>
    <w:p>
      <w:r>
        <w:pict>
          <v:rect style="width:0;height:1.5pt" o:hralign="center" o:hrstd="t" o:hr="t"/>
        </w:pict>
      </w:r>
    </w:p>
    <w:p>
      <w:pPr>
        <w:pStyle w:val="FirstParagraph"/>
      </w:pPr>
      <w:r>
        <w:rPr>
          <w:iCs/>
          <w:i/>
        </w:rPr>
        <w:t xml:space="preserve">This document was prepared for internal review by healthcare administrators and policy makers focusing on regional development in Colombia Medellín.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Physiotherapy in Colombia Medellín</dc:title>
  <dc:creator/>
  <dc:language>en</dc:language>
  <cp:keywords/>
  <dcterms:created xsi:type="dcterms:W3CDTF">2026-07-29T17:58:14Z</dcterms:created>
  <dcterms:modified xsi:type="dcterms:W3CDTF">2026-07-29T17:58:14Z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