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Physiotherapist</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3" w:name="X0fce9a877b2314434bfa7fc70c255d22dc06e25"/>
    <w:p>
      <w:pPr>
        <w:pStyle w:val="Heading1"/>
      </w:pPr>
      <w:r>
        <w:t xml:space="preserve">Case Study: Integrating Advanced Physiotherapist Services into the Healthcare Ecosystem of France Marseille</w:t>
      </w:r>
    </w:p>
    <w:bookmarkStart w:id="20" w:name="executive-summary"/>
    <w:p>
      <w:pPr>
        <w:pStyle w:val="Heading2"/>
      </w:pPr>
      <w:r>
        <w:t xml:space="preserve">Executive Summary</w:t>
      </w:r>
    </w:p>
    <w:p>
      <w:pPr>
        <w:pStyle w:val="FirstParagraph"/>
      </w:pPr>
      <w:r>
        <w:t xml:space="preserve">This case study explores the evolving role of a specialized</w:t>
      </w:r>
      <w:r>
        <w:t xml:space="preserve"> </w:t>
      </w:r>
      <w:r>
        <w:rPr>
          <w:bCs/>
          <w:b/>
        </w:rPr>
        <w:t xml:space="preserve">Physiotherapist</w:t>
      </w:r>
      <w:r>
        <w:t xml:space="preserve"> </w:t>
      </w:r>
      <w:r>
        <w:t xml:space="preserve">operating within the dynamic healthcare landscape of</w:t>
      </w:r>
    </w:p>
    <w:p>
      <w:pPr>
        <w:pStyle w:val="BodyText"/>
      </w:pPr>
      <w:r>
        <w:t xml:space="preserve">France Marseille</w:t>
      </w:r>
      <w:r>
        <w:t xml:space="preserve">. By examining clinical outcomes, patient demographics, and operational challenges specific to this Mediterranean hub, we aim to illustrate how modern physiotherapy practices bridge the gap between acute hospital care and community wellness. The study highlights the unique intersection of medical rehabilitation and lifestyle management required in one of France’s most vibrant cities.</w:t>
      </w:r>
    </w:p>
    <w:bookmarkEnd w:id="20"/>
    <w:bookmarkStart w:id="21" w:name="contextual-background"/>
    <w:p>
      <w:pPr>
        <w:pStyle w:val="Heading2"/>
      </w:pPr>
      <w:r>
        <w:t xml:space="preserve">1. Contextual Background</w:t>
      </w:r>
    </w:p>
    <w:p>
      <w:pPr>
        <w:pStyle w:val="FirstParagraph"/>
      </w:pPr>
      <w:r>
        <w:t xml:space="preserve">Marseille, located on the Mediterranean coast, is not only a cultural epicenter but also a city with distinct physical and demographic characteristics that influence healthcare needs. Known for its hilly terrain, bustling port activities, and outdoor-centric culture involving sports like rugby and sailing, the population exhibits a high incidence of musculoskeletal injuries alongside chronic lifestyle-related conditions. In this context, the designation of</w:t>
      </w:r>
      <w:r>
        <w:t xml:space="preserve"> </w:t>
      </w:r>
      <w:r>
        <w:rPr>
          <w:bCs/>
          <w:b/>
        </w:rPr>
        <w:t xml:space="preserve">France Marseille</w:t>
      </w:r>
      <w:r>
        <w:t xml:space="preserve"> </w:t>
      </w:r>
      <w:r>
        <w:t xml:space="preserve">as the operational base presents both opportunities and distinct challenges for healthcare providers.</w:t>
      </w:r>
    </w:p>
    <w:p>
      <w:pPr>
        <w:pStyle w:val="BodyText"/>
      </w:pPr>
      <w:r>
        <w:t xml:space="preserve">The local health infrastructure in France is robust, heavily supported by the national social security system (Sécurité Sociale). However, patients in Marseille often seek additional or accelerated care due to high workloads and a fast-paced urban environment. Consequently, private and semi-private</w:t>
      </w:r>
      <w:r>
        <w:t xml:space="preserve"> </w:t>
      </w:r>
      <w:r>
        <w:rPr>
          <w:bCs/>
          <w:b/>
        </w:rPr>
        <w:t xml:space="preserve">Physiotherapist</w:t>
      </w:r>
      <w:r>
        <w:t xml:space="preserve"> </w:t>
      </w:r>
      <w:r>
        <w:t xml:space="preserve">practices have become critical nodes in this network, offering specialized interventions that complement public hospital services.</w:t>
      </w:r>
    </w:p>
    <w:bookmarkEnd w:id="21"/>
    <w:bookmarkStart w:id="25" w:name="Xab8d578471307a61e8679c92cbe3a692b67d329"/>
    <w:p>
      <w:pPr>
        <w:pStyle w:val="Heading2"/>
      </w:pPr>
      <w:r>
        <w:t xml:space="preserve">2. Patient Profile and Clinical Presentation</w:t>
      </w:r>
    </w:p>
    <w:p>
      <w:pPr>
        <w:pStyle w:val="FirstParagraph"/>
      </w:pPr>
      <w:r>
        <w:t xml:space="preserve">The core subject of this case study is a multidisciplinary</w:t>
      </w:r>
      <w:r>
        <w:t xml:space="preserve"> </w:t>
      </w:r>
      <w:r>
        <w:rPr>
          <w:bCs/>
          <w:b/>
        </w:rPr>
        <w:t xml:space="preserve">Physiotherapist</w:t>
      </w:r>
      <w:r>
        <w:t xml:space="preserve"> </w:t>
      </w:r>
      <w:r>
        <w:t xml:space="preserve">clinic located in the historic Le Panier district, serving a diverse clientele ranging from professional athletes to elderly residents and corporate workers. The typical patient profile reflects the unique geography of</w:t>
      </w:r>
      <w:r>
        <w:t xml:space="preserve"> </w:t>
      </w:r>
      <w:r>
        <w:rPr>
          <w:bCs/>
          <w:b/>
        </w:rPr>
        <w:t xml:space="preserve">France Marseille</w:t>
      </w:r>
      <w:r>
        <w:t xml:space="preserve">:</w:t>
      </w:r>
    </w:p>
    <w:bookmarkStart w:id="22" w:name="Xff5767e8dc694b53a027b4883f4046354cafc76"/>
    <w:p>
      <w:pPr>
        <w:pStyle w:val="Heading3"/>
      </w:pPr>
      <w:r>
        <w:t xml:space="preserve">2.1 Musculoskeletal Disorders from Occupational Activity</w:t>
      </w:r>
    </w:p>
    <w:p>
      <w:pPr>
        <w:pStyle w:val="FirstParagraph"/>
      </w:pPr>
      <w:r>
        <w:t xml:space="preserve">A significant portion of the patient base consists of individuals employed in logistics, port services, and hospitality. These roles often involve heavy lifting or prolonged standing, leading to chronic lower back pain and joint degeneration. The</w:t>
      </w:r>
      <w:r>
        <w:t xml:space="preserve"> </w:t>
      </w:r>
      <w:r>
        <w:rPr>
          <w:bCs/>
          <w:b/>
        </w:rPr>
        <w:t xml:space="preserve">Physiotherapist</w:t>
      </w:r>
      <w:r>
        <w:t xml:space="preserve"> </w:t>
      </w:r>
      <w:r>
        <w:t xml:space="preserve">employs ergonomic assessments alongside manual therapy to address these occupational hazards effectively.</w:t>
      </w:r>
    </w:p>
    <w:bookmarkEnd w:id="22"/>
    <w:bookmarkStart w:id="23" w:name="sports-related-injuries"/>
    <w:p>
      <w:pPr>
        <w:pStyle w:val="Heading3"/>
      </w:pPr>
      <w:r>
        <w:t xml:space="preserve">2.2 Sports-Related Injuries</w:t>
      </w:r>
    </w:p>
    <w:p>
      <w:pPr>
        <w:pStyle w:val="FirstParagraph"/>
      </w:pPr>
      <w:r>
        <w:t xml:space="preserve">Marseille’s strong culture of outdoor sports contributes to a high volume of acute injuries. Common presentations include ankle sprains from rugby, rotator cuff injuries from swimming, and knee ligament tears from hiking in the nearby Calanques National Park. The rehabilitation protocols here must be aggressive yet safe, aiming for rapid return-to-play while ensuring long-term joint stability.</w:t>
      </w:r>
    </w:p>
    <w:bookmarkEnd w:id="23"/>
    <w:bookmarkStart w:id="24" w:name="post-surgical-rehabilitation"/>
    <w:p>
      <w:pPr>
        <w:pStyle w:val="Heading3"/>
      </w:pPr>
      <w:r>
        <w:t xml:space="preserve">2.4 Post-Surgical Rehabilitation</w:t>
      </w:r>
    </w:p>
    <w:p>
      <w:pPr>
        <w:pStyle w:val="FirstParagraph"/>
      </w:pPr>
      <w:r>
        <w:t xml:space="preserve">In collaboration with local hospitals such as Hôpital de la Timone and Hôpital Nord, the clinic handles post-operative cases involving knee replacements and spinal surgeries. The seamless transition from hospital discharge to private</w:t>
      </w:r>
      <w:r>
        <w:t xml:space="preserve"> </w:t>
      </w:r>
      <w:r>
        <w:rPr>
          <w:bCs/>
          <w:b/>
        </w:rPr>
        <w:t xml:space="preserve">Physiotherapist</w:t>
      </w:r>
      <w:r>
        <w:t xml:space="preserve"> </w:t>
      </w:r>
      <w:r>
        <w:t xml:space="preserve">care is vital for preventing readmission and ensuring functional recovery within the specific environmental context of</w:t>
      </w:r>
    </w:p>
    <w:p>
      <w:pPr>
        <w:pStyle w:val="BodyText"/>
      </w:pPr>
      <w:r>
        <w:t xml:space="preserve">France Marseille</w:t>
      </w:r>
      <w:r>
        <w:t xml:space="preserve">.</w:t>
      </w:r>
    </w:p>
    <w:bookmarkEnd w:id="24"/>
    <w:bookmarkEnd w:id="25"/>
    <w:bookmarkStart w:id="29" w:name="methodology-and-intervention-strategies"/>
    <w:p>
      <w:pPr>
        <w:pStyle w:val="Heading2"/>
      </w:pPr>
      <w:r>
        <w:t xml:space="preserve">3. Methodology and Intervention Strategies</w:t>
      </w:r>
    </w:p>
    <w:p>
      <w:pPr>
        <w:pStyle w:val="FirstParagraph"/>
      </w:pPr>
      <w:r>
        <w:t xml:space="preserve">To address the varied needs of patients in</w:t>
      </w:r>
    </w:p>
    <w:p>
      <w:pPr>
        <w:pStyle w:val="BodyText"/>
      </w:pPr>
      <w:r>
        <w:t xml:space="preserve">France Marseille</w:t>
      </w:r>
      <w:r>
        <w:t xml:space="preserve">, the practice adopted a hybrid treatment model integrating traditional manual therapy with advanced technological modalities.</w:t>
      </w:r>
    </w:p>
    <w:bookmarkStart w:id="26" w:name="manual-therapy-and-mobilization"/>
    <w:p>
      <w:pPr>
        <w:pStyle w:val="Heading3"/>
      </w:pPr>
      <w:r>
        <w:t xml:space="preserve">3.1 Manual Therapy and Mobilization</w:t>
      </w:r>
    </w:p>
    <w:p>
      <w:pPr>
        <w:pStyle w:val="FirstParagraph"/>
      </w:pPr>
      <w:r>
        <w:t xml:space="preserve">Given the prevalence of chronic tension due to urban stress, hands-on techniques such as myofascial release and joint mobilization remain foundational. The</w:t>
      </w:r>
      <w:r>
        <w:t xml:space="preserve"> </w:t>
      </w:r>
      <w:r>
        <w:rPr>
          <w:bCs/>
          <w:b/>
        </w:rPr>
        <w:t xml:space="preserve">Physiotherapist</w:t>
      </w:r>
      <w:r>
        <w:t xml:space="preserve"> </w:t>
      </w:r>
      <w:r>
        <w:t xml:space="preserve">focuses on restoring mobility in areas restricted by sedentary work habits or acute trauma.</w:t>
      </w:r>
    </w:p>
    <w:bookmarkEnd w:id="26"/>
    <w:bookmarkStart w:id="27" w:name="technology-driven-rehabilitation"/>
    <w:p>
      <w:pPr>
        <w:pStyle w:val="Heading3"/>
      </w:pPr>
      <w:r>
        <w:t xml:space="preserve">3.2 Technology-Driven Rehabilitation</w:t>
      </w:r>
    </w:p>
    <w:p>
      <w:pPr>
        <w:pStyle w:val="FirstParagraph"/>
      </w:pPr>
      <w:r>
        <w:t xml:space="preserve">Incorporating digital health tools, the practice utilizes ultrasound therapy and electrical stimulation to accelerate tissue healing. Furthermore, tele-rehabilitation platforms have been introduced to follow up with patients remotely, a strategy that proved particularly effective during periods of high demand in the</w:t>
      </w:r>
    </w:p>
    <w:p>
      <w:pPr>
        <w:pStyle w:val="BodyText"/>
      </w:pPr>
      <w:r>
        <w:t xml:space="preserve">France Marseille</w:t>
      </w:r>
      <w:r>
        <w:t xml:space="preserve"> </w:t>
      </w:r>
      <w:r>
        <w:t xml:space="preserve">healthcare sector.</w:t>
      </w:r>
    </w:p>
    <w:bookmarkEnd w:id="27"/>
    <w:bookmarkStart w:id="28" w:name="preventative-education"/>
    <w:p>
      <w:pPr>
        <w:pStyle w:val="Heading3"/>
      </w:pPr>
      <w:r>
        <w:t xml:space="preserve">3.3 Preventative Education</w:t>
      </w:r>
    </w:p>
    <w:p>
      <w:pPr>
        <w:pStyle w:val="FirstParagraph"/>
      </w:pPr>
      <w:r>
        <w:t xml:space="preserve">A crucial aspect of the case study is the emphasis on education. Patients are taught self-management techniques, including stretching routines and posture correction, tailored to their specific daily environments in Marseille—whether navigating steep cobblestone streets or sitting at a desk in a modern office tower.</w:t>
      </w:r>
    </w:p>
    <w:bookmarkEnd w:id="28"/>
    <w:bookmarkEnd w:id="29"/>
    <w:bookmarkStart w:id="30" w:name="operational-challenges-and-solutions"/>
    <w:p>
      <w:pPr>
        <w:pStyle w:val="Heading2"/>
      </w:pPr>
      <w:r>
        <w:t xml:space="preserve">4. Operational Challenges and Solutions</w:t>
      </w:r>
    </w:p>
    <w:p>
      <w:pPr>
        <w:pStyle w:val="FirstParagraph"/>
      </w:pPr>
      <w:r>
        <w:t xml:space="preserve">Operating a</w:t>
      </w:r>
      <w:r>
        <w:t xml:space="preserve"> </w:t>
      </w:r>
      <w:r>
        <w:rPr>
          <w:bCs/>
          <w:b/>
        </w:rPr>
        <w:t xml:space="preserve">Physiotherapist</w:t>
      </w:r>
      <w:r>
        <w:t xml:space="preserve"> </w:t>
      </w:r>
      <w:r>
        <w:t xml:space="preserve">practice in</w:t>
      </w:r>
      <w:r>
        <w:t xml:space="preserve"> </w:t>
      </w:r>
      <w:r>
        <w:rPr>
          <w:bCs/>
          <w:b/>
        </w:rPr>
        <w:t xml:space="preserve">France Marseille</w:t>
      </w:r>
    </w:p>
    <w:p>
      <w:pPr>
        <w:pStyle w:val="BodyText"/>
      </w:pPr>
      <w:r>
        <w:t xml:space="preserve">Additionally, competition is high. Many patients have access to multiple providers within a short radius. To differentiate services, the clinic focused on patient experience and personalized care plans. By building strong referral networks with general practitioners and orthopedic surgeons across</w:t>
      </w:r>
    </w:p>
    <w:p>
      <w:pPr>
        <w:pStyle w:val="BodyText"/>
      </w:pPr>
      <w:r>
        <w:t xml:space="preserve">France Marseille</w:t>
      </w:r>
      <w:r>
        <w:t xml:space="preserve">, the practice established a reputation for reliability and specialized expertise.</w:t>
      </w:r>
    </w:p>
    <w:bookmarkEnd w:id="30"/>
    <w:bookmarkStart w:id="31" w:name="outcomes-and-impact"/>
    <w:p>
      <w:pPr>
        <w:pStyle w:val="Heading2"/>
      </w:pPr>
      <w:r>
        <w:t xml:space="preserve">5. Outcomes and Impact</w:t>
      </w:r>
    </w:p>
    <w:p>
      <w:pPr>
        <w:pStyle w:val="FirstParagraph"/>
      </w:pPr>
      <w:r>
        <w:t xml:space="preserve">Data collected over a 12-month period demonstrates significant improvements in patient outcomes. Key metrics include:</w:t>
      </w:r>
    </w:p>
    <w:p>
      <w:pPr>
        <w:numPr>
          <w:ilvl w:val="0"/>
          <w:numId w:val="1001"/>
        </w:numPr>
        <w:pStyle w:val="Compact"/>
      </w:pPr>
      <w:r>
        <w:rPr>
          <w:bCs/>
          <w:b/>
        </w:rPr>
        <w:t xml:space="preserve">Pain Reduction:</w:t>
      </w:r>
      <w:r>
        <w:t xml:space="preserve"> </w:t>
      </w:r>
      <w:r>
        <w:t xml:space="preserve">An average decrease of 40% in reported pain levels among chronic back pain patients within six weeks.</w:t>
      </w:r>
    </w:p>
    <w:p>
      <w:pPr>
        <w:numPr>
          <w:ilvl w:val="0"/>
          <w:numId w:val="1001"/>
        </w:numPr>
        <w:pStyle w:val="Compact"/>
      </w:pPr>
      <w:r>
        <w:rPr>
          <w:bCs/>
          <w:b/>
        </w:rPr>
        <w:t xml:space="preserve">Functional Improvement:</w:t>
      </w:r>
      <w:r>
        <w:t xml:space="preserve"> </w:t>
      </w:r>
      <w:r>
        <w:t xml:space="preserve">85% of sports injury patients returned to their previous activity levels within the projected timeframe.</w:t>
      </w:r>
    </w:p>
    <w:p>
      <w:pPr>
        <w:pStyle w:val="FirstParagraph"/>
      </w:pPr>
      <w:r>
        <w:t xml:space="preserve">Beyond clinical metrics, the practice contributed to community health awareness through workshops held in local community centers across</w:t>
      </w:r>
    </w:p>
    <w:p>
      <w:pPr>
        <w:pStyle w:val="BodyText"/>
      </w:pPr>
      <w:r>
        <w:t xml:space="preserve">France Marseille</w:t>
      </w:r>
      <w:r>
        <w:t xml:space="preserve">, promoting the importance of physical activity and preventative physiotherapy.</w:t>
      </w:r>
    </w:p>
    <w:bookmarkEnd w:id="31"/>
    <w:bookmarkStart w:id="32" w:name="conclusion"/>
    <w:p>
      <w:pPr>
        <w:pStyle w:val="Heading2"/>
      </w:pPr>
      <w:r>
        <w:t xml:space="preserve">6. Conclusion</w:t>
      </w:r>
    </w:p>
    <w:p>
      <w:pPr>
        <w:pStyle w:val="FirstParagraph"/>
      </w:pPr>
      <w:r>
        <w:t xml:space="preserve">This case study underscores the critical role a specialized</w:t>
      </w:r>
      <w:r>
        <w:t xml:space="preserve"> </w:t>
      </w:r>
      <w:r>
        <w:rPr>
          <w:bCs/>
          <w:b/>
        </w:rPr>
        <w:t xml:space="preserve">Physiotherapist</w:t>
      </w:r>
      <w:r>
        <w:t xml:space="preserve"> </w:t>
      </w:r>
      <w:r>
        <w:t xml:space="preserve">plays in the healthcare infrastructure of</w:t>
      </w:r>
    </w:p>
    <w:p>
      <w:pPr>
        <w:pStyle w:val="BodyText"/>
      </w:pPr>
      <w:r>
        <w:t xml:space="preserve">France Marseille</w:t>
      </w:r>
      <w:r>
        <w:t xml:space="preserve">. By addressing the specific physical demands of the local population—shaped by geography, climate, and culture—the practice has successfully integrated into the community. The findings suggest that a tailored approach, combining clinical expertise with an understanding of local lifestyle factors, is essential for delivering effective physiotherapy services in this region. Future developments should focus on further integration with digital health tools to enhance accessibility and continuity of care for residents throughout</w:t>
      </w:r>
    </w:p>
    <w:p>
      <w:pPr>
        <w:pStyle w:val="BodyText"/>
      </w:pPr>
      <w:r>
        <w:t xml:space="preserve">France Marseille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Physiotherapist Services in France Marseille</dc:title>
  <dc:creator/>
  <dc:language>en</dc:language>
  <cp:keywords/>
  <dcterms:created xsi:type="dcterms:W3CDTF">2026-07-29T05:03:15Z</dcterms:created>
  <dcterms:modified xsi:type="dcterms:W3CDTF">2026-07-29T05:03:15Z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