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Indonesia</w:t>
      </w:r>
      <w:r>
        <w:t xml:space="preserve"> </w:t>
      </w:r>
      <w:r>
        <w:t xml:space="preserve">Jakarta</w:t>
      </w:r>
    </w:p>
    <w:bookmarkStart w:id="32" w:name="X05e59a042c60d4f3940d681aefbebd177eda18e"/>
    <w:p>
      <w:pPr>
        <w:pStyle w:val="Heading1"/>
      </w:pPr>
      <w:r>
        <w:t xml:space="preserve">Case Study: Integrating Advanced Physiotherapy Services in the Dynamic Healthcare Landscape of Indonesia Jakarta</w:t>
      </w:r>
    </w:p>
    <w:bookmarkStart w:id="20" w:name="executive-summary"/>
    <w:p>
      <w:pPr>
        <w:pStyle w:val="Heading2"/>
      </w:pPr>
      <w:r>
        <w:t xml:space="preserve">Executive Summary</w:t>
      </w:r>
    </w:p>
    <w:p>
      <w:pPr>
        <w:pStyle w:val="FirstParagraph"/>
      </w:pPr>
      <w:r>
        <w:t xml:space="preserve">This document presents a comprehensive case study analyzing the critical role, operational challenges, and future potential of a dedicated **Physiotherapist** practice located within **Indonesia Jakarta**. As one of the most densely populated metropolitan areas in Southeast Asia, **Indonesia Jakarta** faces unique healthcare demands driven by rapid urbanization, an aging population, and increasing lifestyle-related diseases. This study explores how specialized physiotherapy interventions are becoming indispensable in addressing musculoskeletal disorders, post-surgical rehabilitation, and chronic pain management in this specific geographic context.</w:t>
      </w:r>
    </w:p>
    <w:bookmarkEnd w:id="20"/>
    <w:bookmarkStart w:id="21" w:name="Xfcad17dfe93da9b77b730ab1b8225e97d9c51cf"/>
    <w:p>
      <w:pPr>
        <w:pStyle w:val="Heading2"/>
      </w:pPr>
      <w:r>
        <w:t xml:space="preserve">1. Contextual Background: The Healthcare Landscape of Indonesia Jakarta</w:t>
      </w:r>
    </w:p>
    <w:p>
      <w:pPr>
        <w:pStyle w:val="FirstParagraph"/>
      </w:pPr>
      <w:r>
        <w:t xml:space="preserve">**Indonesia Jakarta** is the economic and political heart of the nation. However, this status brings significant pressure on public infrastructure, including healthcare facilities. The city is characterized by high rates of traffic congestion, which contributes to sedentary lifestyles for many commuters, as well as a growing middle class with higher health consciousness but limited access to affordable specialized care.</w:t>
      </w:r>
    </w:p>
    <w:p>
      <w:pPr>
        <w:pStyle w:val="BodyText"/>
      </w:pPr>
      <w:r>
        <w:t xml:space="preserve">Historically, physiotherapy in **Indonesia Jakarta** was viewed primarily as a luxury service or an afterthought in post-hospital care. However, recent trends indicate a paradigm shift. With the implementation of BPJS Kesehatan (the national health insurance program) and increased private sector investment, there is a growing demand for evidence-based rehabilitation services. The primary objective of this case study is to examine how a professional **Physiotherapist** navigates these complexities to deliver effective patient outcomes in **Indonesia Jakarta</w:t>
      </w:r>
    </w:p>
    <w:bookmarkEnd w:id="21"/>
    <w:bookmarkStart w:id="22" w:name="X9c0e020a360bd9db6d3b865e8fd2fa117bd8dfa"/>
    <w:p>
      <w:pPr>
        <w:pStyle w:val="Heading2"/>
      </w:pPr>
      <w:r>
        <w:t xml:space="preserve">2. Profile of the Intervention: The Modern Physiotherapist</w:t>
      </w:r>
    </w:p>
    <w:p>
      <w:pPr>
        <w:pStyle w:val="FirstParagraph"/>
      </w:pPr>
      <w:r>
        <w:t xml:space="preserve">The subject of this case study is a multi-disciplinary clinic operated by licensed senior **Physiotherapist** professionals. Unlike traditional models where patients might rely solely on general practitioners for pain management, this clinic focuses on active rehabilitation and preventive care. The core philosophy revolves around empowering patients through movement and education, rather than passive treatment modalities alone.</w:t>
      </w:r>
    </w:p>
    <w:p>
      <w:pPr>
        <w:pStyle w:val="BodyText"/>
      </w:pPr>
      <w:r>
        <w:t xml:space="preserve">The clinic in **Indonesia Jakarta** offers services including:</w:t>
      </w:r>
    </w:p>
    <w:p>
      <w:pPr>
        <w:numPr>
          <w:ilvl w:val="0"/>
          <w:numId w:val="1001"/>
        </w:numPr>
        <w:pStyle w:val="Compact"/>
      </w:pPr>
      <w:r>
        <w:rPr>
          <w:bCs/>
          <w:b/>
        </w:rPr>
        <w:t xml:space="preserve">Musculoskeletal Rehabilitation:</w:t>
      </w:r>
      <w:r>
        <w:t xml:space="preserve"> </w:t>
      </w:r>
      <w:r>
        <w:t xml:space="preserve">Treatment for back pain, neck strain, and joint issues common among office workers and manual laborers.</w:t>
      </w:r>
    </w:p>
    <w:p>
      <w:pPr>
        <w:numPr>
          <w:ilvl w:val="0"/>
          <w:numId w:val="1001"/>
        </w:numPr>
        <w:pStyle w:val="Compact"/>
      </w:pPr>
      <w:r>
        <w:rPr>
          <w:bCs/>
          <w:b/>
        </w:rPr>
        <w:t xml:space="preserve">Sports Medicine:</w:t>
      </w:r>
      <w:r>
        <w:t xml:space="preserve"> </w:t>
      </w:r>
      <w:r>
        <w:t xml:space="preserve">Injury recovery for amateur and professional athletes participating in the city’s growing sports culture.</w:t>
      </w:r>
    </w:p>
    <w:p>
      <w:pPr>
        <w:numPr>
          <w:ilvl w:val="0"/>
          <w:numId w:val="1001"/>
        </w:numPr>
        <w:pStyle w:val="Compact"/>
      </w:pPr>
      <w:r>
        <w:rPr>
          <w:bCs/>
          <w:b/>
        </w:rPr>
        <w:t xml:space="preserve">Pediatric Physiotherapy:</w:t>
      </w:r>
      <w:r>
        <w:t xml:space="preserve"> </w:t>
      </w:r>
      <w:r>
        <w:t xml:space="preserve">Addressing developmental delays in children, a niche but crucial area for families in **Indonesia Jakarta</w:t>
      </w:r>
    </w:p>
    <w:p>
      <w:pPr>
        <w:numPr>
          <w:ilvl w:val="0"/>
          <w:numId w:val="1001"/>
        </w:numPr>
        <w:pStyle w:val="Compact"/>
      </w:pPr>
      <w:r>
        <w:rPr>
          <w:bCs/>
          <w:b/>
        </w:rPr>
        <w:t xml:space="preserve">Elderly Care Mobility:</w:t>
      </w:r>
      <w:r>
        <w:t xml:space="preserve"> </w:t>
      </w:r>
      <w:r>
        <w:t xml:space="preserve">Managing arthritis and fall prevention for the aging population.</w:t>
      </w:r>
    </w:p>
    <w:bookmarkEnd w:id="22"/>
    <w:bookmarkStart w:id="25" w:name="methodology-and-operational-challenges"/>
    <w:p>
      <w:pPr>
        <w:pStyle w:val="Heading2"/>
      </w:pPr>
      <w:r>
        <w:t xml:space="preserve">3. Methodology and Operational Challenges</w:t>
      </w:r>
    </w:p>
    <w:p>
      <w:pPr>
        <w:pStyle w:val="FirstParagraph"/>
      </w:pPr>
      <w:r>
        <w:t xml:space="preserve">The operation of a physiotherapy clinic in **Indonesia Jakarta** presents distinct logistical and cultural hurdles. The case study identifies three primary challenges:</w:t>
      </w:r>
    </w:p>
    <w:bookmarkStart w:id="23" w:name="a.-traffic-congestion-and-accessibility"/>
    <w:p>
      <w:pPr>
        <w:pStyle w:val="Heading3"/>
      </w:pPr>
      <w:r>
        <w:t xml:space="preserve">A. Traffic Congestion and Accessibility</w:t>
      </w:r>
    </w:p>
    <w:p>
      <w:pPr>
        <w:pStyle w:val="FirstParagraph"/>
      </w:pPr>
      <w:r>
        <w:t xml:space="preserve">Jakarta is infamous for its traffic jams ("macet"). For patients requiring frequent visits, often two to three times a week, travel time can be debilitating. This affects adherence to treatment plans. The clinic addresses this by offering home-visit services via motorcycle ambulances equipped for patient transport and tele-rehabilitation consultations for follow-ups.</w:t>
      </w:r>
    </w:p>
    <w:bookmarkEnd w:id="23"/>
    <w:bookmarkStart w:id="24" w:name="b.-cultural-perceptions-of-pain"/>
    <w:p>
      <w:pPr>
        <w:pStyle w:val="Heading3"/>
      </w:pPr>
      <w:r>
        <w:t xml:space="preserve">B. Cultural Perceptions of Pain</w:t>
      </w:r>
    </w:p>
    <w:p>
      <w:pPr>
        <w:pStyle w:val="FirstParagraph"/>
      </w:pPr>
      <w:r>
        <w:t xml:space="preserve">In many parts of **Indonesia Jakarta**, cultural norms may discourage individuals from complaining about pain or seeking medical help until symptoms become severe. Furthermore, there is often a preference for traditional massage techniques (Balian) over clinical physiotherapy. The **Physiotherapist** must engage in extensive patient education to bridge this gap, explaining the scientific basis of manual therapy and exercise prescription.</w:t>
      </w:r>
    </w:p>
    <w:p>
      <w:pPr>
        <w:pStyle w:val="BodyText"/>
      </w:pPr>
      <w:r>
        <w:t xml:space="preserve">C. Regulatory and Insurance Navigation</w:t>
      </w:r>
    </w:p>
    <w:p>
      <w:pPr>
        <w:pStyle w:val="BodyText"/>
      </w:pPr>
      <w:r>
        <w:t xml:space="preserve">Navigating BPJS Kesehatan reimbursement processes can be bureaucratic. The clinic employs dedicated administrative staff to ensure that **Physiotherapist** interventions are coded correctly to maximize insurance coverage, making treatment more accessible to lower-income demographics in **Indonesia Jakarta</w:t>
      </w:r>
    </w:p>
    <w:bookmarkEnd w:id="24"/>
    <w:bookmarkEnd w:id="25"/>
    <w:bookmarkStart w:id="29" w:name="X825b3777ea93d10d7f30e9f5d9a1b33d7657f7c"/>
    <w:p>
      <w:pPr>
        <w:pStyle w:val="Heading2"/>
      </w:pPr>
      <w:r>
        <w:t xml:space="preserve">4. Case Analysis: Patient Outcomes and Impact</w:t>
      </w:r>
    </w:p>
    <w:p>
      <w:pPr>
        <w:pStyle w:val="FirstParagraph"/>
      </w:pPr>
      <w:r>
        <w:t xml:space="preserve">To illustrate the effectiveness of this model, we analyze a representative patient profile.</w:t>
      </w:r>
    </w:p>
    <w:bookmarkStart w:id="26" w:name="patient-profile"/>
    <w:p>
      <w:pPr>
        <w:pStyle w:val="Heading3"/>
      </w:pPr>
      <w:r>
        <w:t xml:space="preserve">Patient Profile:</w:t>
      </w:r>
    </w:p>
    <w:p>
      <w:pPr>
        <w:numPr>
          <w:ilvl w:val="0"/>
          <w:numId w:val="1002"/>
        </w:numPr>
        <w:pStyle w:val="Compact"/>
      </w:pPr>
      <w:r>
        <w:rPr>
          <w:bCs/>
          <w:b/>
        </w:rPr>
        <w:t xml:space="preserve">Name:</w:t>
      </w:r>
      <w:r>
        <w:t xml:space="preserve">Budi (Pseudonym)</w:t>
      </w:r>
    </w:p>
    <w:bookmarkEnd w:id="26"/>
    <w:bookmarkStart w:id="27" w:name="intervention-plan"/>
    <w:p>
      <w:pPr>
        <w:pStyle w:val="Heading3"/>
      </w:pPr>
      <w:r>
        <w:t xml:space="preserve">Intervention Plan:</w:t>
      </w:r>
    </w:p>
    <w:p>
      <w:pPr>
        <w:pStyle w:val="FirstParagraph"/>
      </w:pPr>
      <w:r>
        <w:t xml:space="preserve">Budi was referred to the clinic after medication failed to provide long-term relief. The **Physiotherapist** conducted a thorough assessment, identifying weak core muscles and poor ergonomic habits stemming from his desk job in **Indonesia Jakarta**. The treatment plan included manual therapy for immediate pain relief, followed by a structured exercise program focusing on core stabilization.</w:t>
      </w:r>
    </w:p>
    <w:bookmarkEnd w:id="27"/>
    <w:bookmarkStart w:id="28" w:name="results"/>
    <w:p>
      <w:pPr>
        <w:pStyle w:val="Heading3"/>
      </w:pPr>
      <w:r>
        <w:t xml:space="preserve">Results:</w:t>
      </w:r>
    </w:p>
    <w:p>
      <w:pPr>
        <w:numPr>
          <w:ilvl w:val="0"/>
          <w:numId w:val="1003"/>
        </w:numPr>
        <w:pStyle w:val="Compact"/>
      </w:pPr>
      <w:r>
        <w:rPr>
          <w:bCs/>
          <w:b/>
        </w:rPr>
        <w:t xml:space="preserve">Pain Reduction:</w:t>
      </w:r>
      <w:r>
        <w:t xml:space="preserve">Budi reported a 60% reduction in pain intensity after six weeks of treatment.</w:t>
      </w:r>
    </w:p>
    <w:p>
      <w:pPr>
        <w:pStyle w:val="FirstParagraph"/>
      </w:pPr>
      <w:r>
        <w:t xml:space="preserve">Sustainability: The patient was educated on ergonomic adjustments for his home office and workplace, ensuring long-term prevention of recurrence. This outcome highlights the vital role a skilled **Physiotherapist** plays in transitioning patients from dependency on medication to self-management.</w:t>
      </w:r>
    </w:p>
    <w:bookmarkEnd w:id="28"/>
    <w:bookmarkEnd w:id="29"/>
    <w:bookmarkStart w:id="30" w:name="Xef58ebe27e156d50d9b363cc01c68bbf8e55d3b"/>
    <w:p>
      <w:pPr>
        <w:pStyle w:val="Heading2"/>
      </w:pPr>
      <w:r>
        <w:t xml:space="preserve">5. Discussion: The Strategic Importance of Physiotherapy in Indonesia Jakarta</w:t>
      </w:r>
    </w:p>
    <w:p>
      <w:pPr>
        <w:pStyle w:val="FirstParagraph"/>
      </w:pPr>
      <w:r>
        <w:t xml:space="preserve">This case study underscores that **Indonesia Jakarta** is undergoing a healthcare transformation where preventive and rehabilitative care is gaining precedence over reactive treatment. The integration of a professional **Physiotherapist** into the standard care pathway offers several strategic benefits:</w:t>
      </w:r>
    </w:p>
    <w:p>
      <w:pPr>
        <w:numPr>
          <w:ilvl w:val="0"/>
          <w:numId w:val="1004"/>
        </w:numPr>
        <w:pStyle w:val="Compact"/>
      </w:pPr>
      <w:r>
        <w:rPr>
          <w:bCs/>
          <w:b/>
        </w:rPr>
        <w:t xml:space="preserve">Economic Efficiency:</w:t>
      </w:r>
      <w:r>
        <w:t xml:space="preserve"> </w:t>
      </w:r>
      <w:r>
        <w:t xml:space="preserve">By reducing long-term reliance on painkillers and surgeries, physiotherapy lowers the overall economic burden on patients and the national insurance system in **Indonesia Jakarta</w:t>
      </w:r>
    </w:p>
    <w:p>
      <w:pPr>
        <w:numPr>
          <w:ilvl w:val="0"/>
          <w:numId w:val="1004"/>
        </w:numPr>
        <w:pStyle w:val="Compact"/>
      </w:pPr>
      <w:r>
        <w:rPr>
          <w:bCs/>
          <w:b/>
        </w:rPr>
        <w:t xml:space="preserve">Social Productivity:</w:t>
      </w:r>
      <w:r>
        <w:t xml:space="preserve">Faster recovery times mean that workers return to their jobs more quickly, boosting productivity in one of Asia’s major economic hubs.</w:t>
      </w:r>
    </w:p>
    <w:p>
      <w:pPr>
        <w:numPr>
          <w:ilvl w:val="0"/>
          <w:numId w:val="1004"/>
        </w:numPr>
        <w:pStyle w:val="Compact"/>
      </w:pPr>
      <w:r>
        <w:t xml:space="preserve">Aging Population Support:</w:t>
      </w:r>
    </w:p>
    <w:bookmarkEnd w:id="30"/>
    <w:bookmarkStart w:id="31" w:name="conclusion-and-recommendations"/>
    <w:p>
      <w:pPr>
        <w:pStyle w:val="Heading2"/>
      </w:pPr>
      <w:r>
        <w:t xml:space="preserve">6. Conclusion and Recommendations</w:t>
      </w:r>
    </w:p>
    <w:p>
      <w:pPr>
        <w:pStyle w:val="FirstParagraph"/>
      </w:pPr>
      <w:r>
        <w:t xml:space="preserve">The case study clearly demonstrates that a well-established **Physiotherapist** practice in **Indonesia Jakarta** is not merely a luxury service but a critical component of modern healthcare infrastructure. Despite challenges related to traffic, cultural perceptions, and regulatory frameworks, the impact on patient quality of life is profound.</w:t>
      </w:r>
    </w:p>
    <w:p>
      <w:pPr>
        <w:pStyle w:val="BodyText"/>
      </w:pPr>
      <w:r>
        <w:rPr>
          <w:bCs/>
          <w:b/>
        </w:rPr>
        <w:t xml:space="preserve">Recommendations:</w:t>
      </w:r>
    </w:p>
    <w:p>
      <w:pPr>
        <w:numPr>
          <w:ilvl w:val="0"/>
          <w:numId w:val="1005"/>
        </w:numPr>
        <w:pStyle w:val="Compact"/>
      </w:pPr>
      <w:r>
        <w:t xml:space="preserve">**Public-Private Partnerships:** The government in **Indonesia Jakarta** should collaborate with private physiotherapy clinics to expand service reach within BPJS coverage.</w:t>
      </w:r>
    </w:p>
    <w:p>
      <w:pPr>
        <w:numPr>
          <w:ilvl w:val="0"/>
          <w:numId w:val="1005"/>
        </w:numPr>
        <w:pStyle w:val="Compact"/>
      </w:pPr>
      <w:r>
        <w:t xml:space="preserve">**Technological Integration:** Adoption of AI-driven assessment tools and remote monitoring can help overcome the accessibility issues caused by Jakarta’s traffic.</w:t>
      </w:r>
    </w:p>
    <w:p>
      <w:pPr>
        <w:pStyle w:val="FirstParagraph"/>
      </w:pPr>
      <w:r>
        <w:t xml:space="preserve">In conclusion, as **Indonesia Jakarta** continues to develop, the role of the **Physiotherapist** will expand from a supportive specialist to a central figure in holistic health management. Investing in physiotherapy infrastructure and professional development is essential for building a healthier, more productive society in this vibrant Indonesian metropolis.</w:t>
      </w:r>
    </w:p>
    <w:p>
      <w:r>
        <w:pict>
          <v:rect style="width:0;height:1.5pt" o:hralign="center" o:hrstd="t" o:hr="t"/>
        </w:pict>
      </w:r>
    </w:p>
    <w:p>
      <w:pPr>
        <w:pStyle w:val="FirstParagraph"/>
      </w:pPr>
      <w:r>
        <w:rPr>
          <w:iCs/>
          <w:i/>
        </w:rPr>
        <w:t xml:space="preserve">Note: This document serves as an illustrative case study for educational and strategic planning purposes regarding healthcare services in 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Indonesia Jakarta</dc:title>
  <dc:creator/>
  <dc:language>en</dc:language>
  <cp:keywords/>
  <dcterms:created xsi:type="dcterms:W3CDTF">2026-07-29T06:31:39Z</dcterms:created>
  <dcterms:modified xsi:type="dcterms:W3CDTF">2026-07-29T06:31:39Z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