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Iraq,</w:t>
      </w:r>
      <w:r>
        <w:t xml:space="preserve"> </w:t>
      </w:r>
      <w:r>
        <w:t xml:space="preserve">Baghdad</w:t>
      </w:r>
    </w:p>
    <w:bookmarkStart w:id="33" w:name="Xbc2ac1ec8fbe972a09c6ce9fabad547e8137b02"/>
    <w:p>
      <w:pPr>
        <w:pStyle w:val="Heading1"/>
      </w:pPr>
      <w:r>
        <w:t xml:space="preserve">Case Study: Integrating Specialized Physiotherapy Services in Post-Conflict Baghdad, Iraq</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Physiotherapist</w:t>
      </w:r>
      <w:r>
        <w:t xml:space="preserve"> </w:t>
      </w:r>
      <w:r>
        <w:t xml:space="preserve">within the healthcare infrastructure of Baghdad, Iraq. As one of the most populous cities in Iraq, Baghdad faces a unique confluence of public health challenges stemming from decades of conflict, demographic shifts, and a rapidly evolving disease burden. The recovery process for victims of violence suffers from non-communicable diseases (NCDs), particularly musculoskeletal disorders and neurological impairments. This document analyzes the operational dynamics, clinical challenges, and strategic importance of employing skilled</w:t>
      </w:r>
      <w:r>
        <w:t xml:space="preserve"> </w:t>
      </w:r>
      <w:r>
        <w:rPr>
          <w:bCs/>
          <w:b/>
        </w:rPr>
        <w:t xml:space="preserve">Physiotherapist</w:t>
      </w:r>
      <w:r>
        <w:t xml:space="preserve"> </w:t>
      </w:r>
      <w:r>
        <w:t xml:space="preserve">professionals in this specific geographic context.</w:t>
      </w:r>
    </w:p>
    <w:bookmarkEnd w:id="20"/>
    <w:bookmarkStart w:id="23" w:name="X7df048e8ffcfc66e439bc182ef3c75997ef51f6"/>
    <w:p>
      <w:pPr>
        <w:pStyle w:val="Heading2"/>
      </w:pPr>
      <w:r>
        <w:t xml:space="preserve">2. Background: The Healthcare Landscape in Iraq Baghdad</w:t>
      </w:r>
    </w:p>
    <w:p>
      <w:pPr>
        <w:pStyle w:val="FirstParagraph"/>
      </w:pPr>
      <w:r>
        <w:t xml:space="preserve">The capital city of Iraq, known locally as Baghdad, serves as the political and cultural heart of the nation. However, its healthcare system has endured significant strain due to prolonged instability. The population faces a "double burden" of disease: persistent threats from infectious diseases alongside a surge in chronic conditions resulting from trauma and lifestyle changes.</w:t>
      </w:r>
    </w:p>
    <w:bookmarkStart w:id="21" w:name="demographic-pressures"/>
    <w:p>
      <w:pPr>
        <w:pStyle w:val="Heading3"/>
      </w:pPr>
      <w:r>
        <w:t xml:space="preserve">2.1 Demographic Pressures</w:t>
      </w:r>
    </w:p>
    <w:p>
      <w:pPr>
        <w:pStyle w:val="FirstParagraph"/>
      </w:pPr>
      <w:r>
        <w:t xml:space="preserve">The population of Baghdad is diverse, including internal displaced persons (IDPs) returning to the city, as well as long-term residents. This density places immense pressure on public hospitals and clinics. The prevalence of age-related mobility issues among an aging population, combined with trauma cases from civil unrest, creates a high demand for rehabilitative services.</w:t>
      </w:r>
    </w:p>
    <w:bookmarkEnd w:id="21"/>
    <w:bookmarkStart w:id="22" w:name="infrastructure-challenges"/>
    <w:p>
      <w:pPr>
        <w:pStyle w:val="Heading3"/>
      </w:pPr>
      <w:r>
        <w:t xml:space="preserve">2.2 Infrastructure Challenges</w:t>
      </w:r>
    </w:p>
    <w:p>
      <w:pPr>
        <w:pStyle w:val="FirstParagraph"/>
      </w:pPr>
      <w:r>
        <w:t xml:space="preserve">In many government facilities in Baghdad, resources are often scarce. Electrical instability and limited access to advanced therapeutic modalities require healthcare providers to rely heavily on manual therapy techniques and basic exercise prescription. The role of the</w:t>
      </w:r>
      <w:r>
        <w:t xml:space="preserve"> </w:t>
      </w:r>
      <w:r>
        <w:rPr>
          <w:bCs/>
          <w:b/>
        </w:rPr>
        <w:t xml:space="preserve">Physiotherapist</w:t>
      </w:r>
      <w:r>
        <w:t xml:space="preserve"> </w:t>
      </w:r>
      <w:r>
        <w:t xml:space="preserve">is therefore not just clinical but also adaptive, requiring creativity in treatment delivery.</w:t>
      </w:r>
    </w:p>
    <w:bookmarkEnd w:id="22"/>
    <w:bookmarkEnd w:id="23"/>
    <w:bookmarkStart w:id="24" w:name="X535c6660d10968e892bcc5da0b4d4a024efddac"/>
    <w:p>
      <w:pPr>
        <w:pStyle w:val="Heading2"/>
      </w:pPr>
      <w:r>
        <w:t xml:space="preserve">3. Profile of the Physiotherapist in this Context</w:t>
      </w:r>
    </w:p>
    <w:p>
      <w:pPr>
        <w:pStyle w:val="FirstParagraph"/>
      </w:pPr>
      <w:r>
        <w:t xml:space="preserve">A modern</w:t>
      </w:r>
      <w:r>
        <w:t xml:space="preserve"> </w:t>
      </w:r>
      <w:r>
        <w:rPr>
          <w:bCs/>
          <w:b/>
        </w:rPr>
        <w:t xml:space="preserve">Physiotherapist</w:t>
      </w:r>
      <w:r>
        <w:t xml:space="preserve"> </w:t>
      </w:r>
      <w:r>
        <w:t xml:space="preserve">operating in Baghdad must possess a robust set of technical and soft skills. The definition of this role extends beyond simple rehabilitation; it involves community health advocacy, trauma-informed care, and resource management.</w:t>
      </w:r>
    </w:p>
    <w:p>
      <w:pPr>
        <w:pStyle w:val="BodyText"/>
      </w:pPr>
      <w:r>
        <w:t xml:space="preserve">Clinical Domain</w:t>
      </w:r>
    </w:p>
    <w:bookmarkEnd w:id="24"/>
    <w:p>
      <w:pPr>
        <w:pStyle w:val="BodyText"/>
      </w:pPr>
      <w:r>
        <w:t xml:space="preserve">Description in Baghdad Context</w:t>
      </w:r>
    </w:p>
    <w:p>
      <w:pPr>
        <w:pStyle w:val="BodyText"/>
      </w:pPr>
      <w:r>
        <w:t xml:space="preserve">Musculoskeletal Therapy</w:t>
      </w:r>
    </w:p>
    <w:p>
      <w:pPr>
        <w:pStyle w:val="BodyText"/>
      </w:pPr>
      <w:r>
        <w:t xml:space="preserve">The primary driver of consultations. Treatment for chronic back pain, arthritis, and post-surgical recovery.</w:t>
      </w:r>
    </w:p>
    <w:p>
      <w:pPr>
        <w:pStyle w:val="BodyText"/>
      </w:pPr>
      <w:r>
        <w:t xml:space="preserve">Trauma &amp; Orthopedics</w:t>
      </w:r>
    </w:p>
    <w:bookmarkStart w:id="28" w:name="key-clinical-scenarios-in-iraq-baghdad"/>
    <w:p>
      <w:pPr>
        <w:pStyle w:val="Heading3"/>
      </w:pPr>
      <w:r>
        <w:t xml:space="preserve">4. Key Clinical Scenarios in Iraq Baghdad</w:t>
      </w:r>
    </w:p>
    <w:p>
      <w:pPr>
        <w:pStyle w:val="FirstParagraph"/>
      </w:pPr>
      <w:r>
        <w:t xml:space="preserve">The workload for a</w:t>
      </w:r>
      <w:r>
        <w:t xml:space="preserve"> </w:t>
      </w:r>
      <w:r>
        <w:rPr>
          <w:bCs/>
          <w:b/>
        </w:rPr>
        <w:t xml:space="preserve">Physiotherapist</w:t>
      </w:r>
      <w:r>
        <w:t xml:space="preserve"> </w:t>
      </w:r>
      <w:r>
        <w:t xml:space="preserve">in Baghdad is heavily influenced by the epidemiology of injury and illness. Three primary scenarios dominate clinical practice:</w:t>
      </w:r>
    </w:p>
    <w:bookmarkStart w:id="25" w:name="trauma-rehabilitation"/>
    <w:p>
      <w:pPr>
        <w:pStyle w:val="Heading4"/>
      </w:pPr>
      <w:r>
        <w:t xml:space="preserve">4.1 Trauma Rehabilitation</w:t>
      </w:r>
    </w:p>
    <w:p>
      <w:pPr>
        <w:pStyle w:val="FirstParagraph"/>
      </w:pPr>
      <w:r>
        <w:t xml:space="preserve">A significant portion of the patient demographic in Baghdad hospitals presents with injuries related to explosive devices, traffic accidents, and interpersonal violence.</w:t>
      </w:r>
      <w:r>
        <w:t xml:space="preserve"> </w:t>
      </w:r>
      <w:r>
        <w:rPr>
          <w:bCs/>
          <w:b/>
        </w:rPr>
        <w:t xml:space="preserve">Physiotherapist</w:t>
      </w:r>
      <w:r>
        <w:t xml:space="preserve">s are pivotal in restoring function for patients with spinal cord injuries, limb fractures, and traumatic brain injuries. The goal is not only physical recovery but also social reintegration. In a society where disability can lead to marginalization, the work of the</w:t>
      </w:r>
      <w:r>
        <w:t xml:space="preserve"> </w:t>
      </w:r>
      <w:r>
        <w:rPr>
          <w:bCs/>
          <w:b/>
        </w:rPr>
        <w:t xml:space="preserve">Physiotherapist</w:t>
      </w:r>
      <w:r>
        <w:t xml:space="preserve"> </w:t>
      </w:r>
      <w:r>
        <w:t xml:space="preserve">is a cornerstone of restoring dignity and independence.</w:t>
      </w:r>
    </w:p>
    <w:bookmarkEnd w:id="25"/>
    <w:bookmarkStart w:id="26" w:name="non-communicable-disease-ncd-management"/>
    <w:p>
      <w:pPr>
        <w:pStyle w:val="Heading4"/>
      </w:pPr>
      <w:r>
        <w:t xml:space="preserve">4.2 Non-Communicable Disease (NCD) Management</w:t>
      </w:r>
    </w:p>
    <w:p>
      <w:pPr>
        <w:pStyle w:val="FirstParagraph"/>
      </w:pPr>
      <w:r>
        <w:t xml:space="preserve">Iraq, including Baghdad, has seen rising rates of diabetes and cardiovascular disease. These conditions often lead to secondary mobility issues. A</w:t>
      </w:r>
      <w:r>
        <w:t xml:space="preserve"> </w:t>
      </w:r>
      <w:r>
        <w:rPr>
          <w:bCs/>
          <w:b/>
        </w:rPr>
        <w:t xml:space="preserve">Physiotherapist</w:t>
      </w:r>
      <w:r>
        <w:t xml:space="preserve"> </w:t>
      </w:r>
      <w:r>
        <w:t xml:space="preserve">plays a preventive role here by designing exercise programs for diabetic patients to manage neuropathy and improve balance, thereby reducing the risk of falls and further injury.</w:t>
      </w:r>
    </w:p>
    <w:bookmarkEnd w:id="26"/>
    <w:bookmarkStart w:id="27" w:name="pediatric-rehabilitation"/>
    <w:p>
      <w:pPr>
        <w:pStyle w:val="Heading4"/>
      </w:pPr>
      <w:r>
        <w:t xml:space="preserve">4.3 Pediatric Rehabilitation</w:t>
      </w:r>
    </w:p>
    <w:p>
      <w:pPr>
        <w:pStyle w:val="FirstParagraph"/>
      </w:pPr>
      <w:r>
        <w:t xml:space="preserve">Congenital disorders and conditions acquired in early childhood due to poor sanitation or lack of prenatal care require early intervention. In Baghdad,</w:t>
      </w:r>
      <w:r>
        <w:t xml:space="preserve"> </w:t>
      </w:r>
      <w:r>
        <w:rPr>
          <w:bCs/>
          <w:b/>
        </w:rPr>
        <w:t xml:space="preserve">Physiotherapist</w:t>
      </w:r>
      <w:r>
        <w:t xml:space="preserve">s working in pediatric units focus on developmental milestones, ensuring that children with cerebral palsy or other neurological conditions can achieve maximum functional potential.</w:t>
      </w:r>
    </w:p>
    <w:bookmarkEnd w:id="27"/>
    <w:bookmarkEnd w:id="28"/>
    <w:bookmarkStart w:id="29" w:name="challenges-faced-by-the-profession"/>
    <w:p>
      <w:pPr>
        <w:pStyle w:val="Heading3"/>
      </w:pPr>
      <w:r>
        <w:t xml:space="preserve">5. Challenges Faced by the Profession</w:t>
      </w:r>
    </w:p>
    <w:p>
      <w:pPr>
        <w:pStyle w:val="FirstParagraph"/>
      </w:pPr>
      <w:r>
        <w:t xml:space="preserve">The practice of physiotherapy in Baghdad is fraught with systemic and societal challenges:</w:t>
      </w:r>
    </w:p>
    <w:p>
      <w:pPr>
        <w:numPr>
          <w:ilvl w:val="0"/>
          <w:numId w:val="1001"/>
        </w:numPr>
        <w:pStyle w:val="Compact"/>
      </w:pPr>
      <w:r>
        <w:rPr>
          <w:bCs/>
          <w:b/>
        </w:rPr>
        <w:t xml:space="preserve">Resource Scarcity:</w:t>
      </w:r>
      <w:r>
        <w:t xml:space="preserve"> </w:t>
      </w:r>
      <w:r>
        <w:t xml:space="preserve">While manual therapy skills are highly valued, access to electrotherapy devices, ultrasound machines, and modern assistive devices (such as wheelchairs or orthotics) can be inconsistent.</w:t>
      </w:r>
      <w:r>
        <w:t xml:space="preserve"> </w:t>
      </w:r>
      <w:r>
        <w:rPr>
          <w:bCs/>
          <w:b/>
        </w:rPr>
        <w:t xml:space="preserve">Physiotherapist</w:t>
      </w:r>
      <w:r>
        <w:t xml:space="preserve">s must often improvise with locally sourced materials.</w:t>
      </w:r>
    </w:p>
    <w:p>
      <w:pPr>
        <w:numPr>
          <w:ilvl w:val="0"/>
          <w:numId w:val="1001"/>
        </w:numPr>
        <w:pStyle w:val="Compact"/>
      </w:pPr>
      <w:r>
        <w:rPr>
          <w:bCs/>
          <w:b/>
        </w:rPr>
        <w:t xml:space="preserve">Cultural Sensitivity:</w:t>
      </w:r>
      <w:r>
        <w:t xml:space="preserve"> </w:t>
      </w:r>
      <w:r>
        <w:t xml:space="preserve">In conservative areas of Baghdad, gender dynamics can affect treatment delivery. It is crucial for clinics to have both male and female</w:t>
      </w:r>
      <w:r>
        <w:t xml:space="preserve"> </w:t>
      </w:r>
      <w:r>
        <w:rPr>
          <w:bCs/>
          <w:b/>
        </w:rPr>
        <w:t xml:space="preserve">Physiotherapist</w:t>
      </w:r>
      <w:r>
        <w:t xml:space="preserve">s to accommodate cultural preferences regarding touch and modesty, ensuring that all patients feel comfortable receiving care.</w:t>
      </w:r>
    </w:p>
    <w:p>
      <w:pPr>
        <w:numPr>
          <w:ilvl w:val="0"/>
          <w:numId w:val="1001"/>
        </w:numPr>
        <w:pStyle w:val="Compact"/>
      </w:pPr>
      <w:r>
        <w:rPr>
          <w:bCs/>
          <w:b/>
        </w:rPr>
        <w:t xml:space="preserve">Educational Gaps:</w:t>
      </w:r>
      <w:r>
        <w:t xml:space="preserve"> </w:t>
      </w:r>
      <w:r>
        <w:t xml:space="preserve">While the number of physiotherapy graduates in Iraq has increased, continuous professional development opportunities may be limited. Bridging the gap between theoretical knowledge and evidence-based practice requires ongoing mentorship and international collaboration.</w:t>
      </w:r>
    </w:p>
    <w:bookmarkEnd w:id="29"/>
    <w:bookmarkStart w:id="30" w:name="strategic-recommendations"/>
    <w:p>
      <w:pPr>
        <w:pStyle w:val="Heading3"/>
      </w:pPr>
      <w:r>
        <w:t xml:space="preserve">6. Strategic Recommendations</w:t>
      </w:r>
    </w:p>
    <w:p>
      <w:pPr>
        <w:pStyle w:val="FirstParagraph"/>
      </w:pPr>
      <w:r>
        <w:t xml:space="preserve">To enhance the efficacy of</w:t>
      </w:r>
      <w:r>
        <w:t xml:space="preserve"> </w:t>
      </w:r>
      <w:r>
        <w:rPr>
          <w:bCs/>
          <w:b/>
        </w:rPr>
        <w:t xml:space="preserve">Physiotherapist</w:t>
      </w:r>
      <w:r>
        <w:t xml:space="preserve">s in Iraq Baghdad, several strategic interventions are recommended:</w:t>
      </w:r>
    </w:p>
    <w:p>
      <w:pPr>
        <w:numPr>
          <w:ilvl w:val="0"/>
          <w:numId w:val="1002"/>
        </w:numPr>
        <w:pStyle w:val="Compact"/>
      </w:pPr>
      <w:r>
        <w:rPr>
          <w:bCs/>
          <w:b/>
        </w:rPr>
        <w:t xml:space="preserve">Digital Integration:</w:t>
      </w:r>
      <w:r>
        <w:t xml:space="preserve"> </w:t>
      </w:r>
      <w:r>
        <w:t xml:space="preserve">Implementing tele-rehabilitation platforms can help extend the reach of senior</w:t>
      </w:r>
      <w:r>
        <w:t xml:space="preserve"> </w:t>
      </w:r>
      <w:r>
        <w:rPr>
          <w:bCs/>
          <w:b/>
        </w:rPr>
        <w:t xml:space="preserve">Physiotherapist</w:t>
      </w:r>
      <w:r>
        <w:t xml:space="preserve">s from major centers in Baghdad to rural areas outside the city. This ensures consistent care standards across the region.</w:t>
      </w:r>
    </w:p>
    <w:p>
      <w:pPr>
        <w:numPr>
          <w:ilvl w:val="0"/>
          <w:numId w:val="1002"/>
        </w:numPr>
        <w:pStyle w:val="Compact"/>
      </w:pPr>
      <w:r>
        <w:rPr>
          <w:bCs/>
          <w:b/>
        </w:rPr>
        <w:t xml:space="preserve">Community-Based Rehabilitation (CBR):</w:t>
      </w:r>
      <w:r>
        <w:t xml:space="preserve"> </w:t>
      </w:r>
      <w:r>
        <w:t xml:space="preserve">Training community health workers under the supervision of professional</w:t>
      </w:r>
      <w:r>
        <w:t xml:space="preserve"> </w:t>
      </w:r>
      <w:r>
        <w:rPr>
          <w:bCs/>
          <w:b/>
        </w:rPr>
        <w:t xml:space="preserve">Physiotherapist</w:t>
      </w:r>
      <w:r>
        <w:t xml:space="preserve">s can expand coverage. CBR programs are cost-effective and culturally appropriate, allowing for home-based care in conflict-affected zones.</w:t>
      </w:r>
    </w:p>
    <w:p>
      <w:pPr>
        <w:numPr>
          <w:ilvl w:val="0"/>
          <w:numId w:val="1002"/>
        </w:numPr>
        <w:pStyle w:val="Compact"/>
      </w:pPr>
      <w:r>
        <w:rPr>
          <w:bCs/>
          <w:b/>
        </w:rPr>
        <w:t xml:space="preserve">Polyclinic Specialization:</w:t>
      </w:r>
      <w:r>
        <w:t xml:space="preserve"> </w:t>
      </w:r>
      <w:r>
        <w:t xml:space="preserve">Establishing specialized neuro-rehabilitation and sports medicine units within Baghdad's public hospitals will allow</w:t>
      </w:r>
      <w:r>
        <w:t xml:space="preserve"> </w:t>
      </w:r>
      <w:r>
        <w:rPr>
          <w:bCs/>
          <w:b/>
        </w:rPr>
        <w:t xml:space="preserve">Physiotherapist</w:t>
      </w:r>
      <w:r>
        <w:t xml:space="preserve">s to focus on specific pathologies, improving outcomes through specialized expertise.</w:t>
      </w:r>
    </w:p>
    <w:bookmarkEnd w:id="30"/>
    <w:bookmarkStart w:id="31" w:name="conclusion"/>
    <w:p>
      <w:pPr>
        <w:pStyle w:val="Heading3"/>
      </w:pPr>
      <w:r>
        <w:t xml:space="preserve">7. Conclusion</w:t>
      </w:r>
    </w:p>
    <w:p>
      <w:pPr>
        <w:pStyle w:val="FirstParagraph"/>
      </w:pPr>
      <w:r>
        <w:t xml:space="preserve">The</w:t>
      </w:r>
      <w:r>
        <w:t xml:space="preserve"> </w:t>
      </w:r>
      <w:r>
        <w:rPr>
          <w:bCs/>
          <w:b/>
        </w:rPr>
        <w:t xml:space="preserve">Physiotherapist</w:t>
      </w:r>
      <w:r>
        <w:t xml:space="preserve"> </w:t>
      </w:r>
      <w:r>
        <w:t xml:space="preserve">in Iraq Baghdad stands at the intersection of healing and hope. Amidst the complexities of a post-conflict society and a growing burden of chronic disease, these professionals provide essential services that restore mobility, alleviate pain, and improve quality of life. The case study highlights that while challenges regarding resources and infrastructure persist, the strategic value of integrating skilled</w:t>
      </w:r>
      <w:r>
        <w:t xml:space="preserve"> </w:t>
      </w:r>
      <w:r>
        <w:rPr>
          <w:bCs/>
          <w:b/>
        </w:rPr>
        <w:t xml:space="preserve">Physiotherapist</w:t>
      </w:r>
      <w:r>
        <w:t xml:space="preserve">s into the national healthcare framework is undeniable.</w:t>
      </w:r>
    </w:p>
    <w:p>
      <w:pPr>
        <w:pStyle w:val="BodyText"/>
      </w:pPr>
      <w:r>
        <w:t xml:space="preserve">For stakeholders in Iraq Baghdad, investing in physiotherapy education, equipment supply chains, and specialized clinics is not merely a medical necessity but a vital step toward societal stability. By empowering local</w:t>
      </w:r>
      <w:r>
        <w:t xml:space="preserve"> </w:t>
      </w:r>
      <w:r>
        <w:rPr>
          <w:bCs/>
          <w:b/>
        </w:rPr>
        <w:t xml:space="preserve">Physiotherapist</w:t>
      </w:r>
      <w:r>
        <w:t xml:space="preserve">s with better tools and training, Baghdad can build a more resilient healthcare system capable of addressing the diverse needs of its population. The future of rehabilitation in Iraq depends on recognizing physiotherapy as a core pillar of public health strategy.</w:t>
      </w:r>
    </w:p>
    <w:bookmarkEnd w:id="31"/>
    <w:bookmarkStart w:id="32" w:name="references-and-further-reading"/>
    <w:p>
      <w:pPr>
        <w:pStyle w:val="Heading3"/>
      </w:pPr>
      <w:r>
        <w:t xml:space="preserve">8. References and Further Reading</w:t>
      </w:r>
    </w:p>
    <w:p>
      <w:pPr>
        <w:pStyle w:val="FirstParagraph"/>
      </w:pPr>
      <w:r>
        <w:t xml:space="preserve">World Health Organization (WHO).</w:t>
      </w:r>
      <w:r>
        <w:t xml:space="preserve"> </w:t>
      </w:r>
      <w:r>
        <w:rPr>
          <w:iCs/>
          <w:i/>
        </w:rPr>
        <w:t xml:space="preserve">Health Situation Analysis for Iraq.</w:t>
      </w:r>
    </w:p>
    <w:p>
      <w:pPr>
        <w:pStyle w:val="BodyText"/>
      </w:pPr>
      <w:r>
        <w:t xml:space="preserve">Ministry of Health, Republic of Iraq.</w:t>
      </w:r>
      <w:r>
        <w:t xml:space="preserve"> </w:t>
      </w:r>
      <w:r>
        <w:rPr>
          <w:iCs/>
          <w:i/>
        </w:rPr>
        <w:t xml:space="preserve">National Strategic Plan for Rehabilitation Services.</w:t>
      </w:r>
    </w:p>
    <w:p>
      <w:pPr>
        <w:pStyle w:val="BodyText"/>
      </w:pPr>
      <w:r>
        <w:t xml:space="preserve">Academic Journals on Middle Eastern Healthcare Systems and Post-Conflict Recovery.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Physiotherapist in Iraq, Baghdad</dc:title>
  <dc:creator/>
  <dc:language>en</dc:language>
  <cp:keywords/>
  <dcterms:created xsi:type="dcterms:W3CDTF">2026-07-29T10:27:21Z</dcterms:created>
  <dcterms:modified xsi:type="dcterms:W3CDTF">2026-07-29T10:27:21Z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