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Physiotherapy</w:t>
      </w:r>
      <w:r>
        <w:t xml:space="preserve"> </w:t>
      </w:r>
      <w:r>
        <w:t xml:space="preserve">in</w:t>
      </w:r>
      <w:r>
        <w:t xml:space="preserve"> </w:t>
      </w:r>
      <w:r>
        <w:t xml:space="preserve">Italy</w:t>
      </w:r>
      <w:r>
        <w:t xml:space="preserve"> </w:t>
      </w:r>
      <w:r>
        <w:t xml:space="preserve">Milan</w:t>
      </w:r>
    </w:p>
    <w:bookmarkStart w:id="31" w:name="Xf48e32f866c4adaede47747f91901438852b3c4"/>
    <w:p>
      <w:pPr>
        <w:pStyle w:val="Heading1"/>
      </w:pPr>
      <w:r>
        <w:t xml:space="preserve">Case Study: Enhancing Mobility and Quality of Life for an Active Professional in Italy Milan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Jurisdiction:</w:t>
      </w:r>
    </w:p>
    <w:bookmarkStart w:id="20" w:name="executive-summary"/>
    <w:p>
      <w:pPr>
        <w:pStyle w:val="Heading2"/>
      </w:pPr>
      <w:r>
        <w:t xml:space="preserve">1. Executive Summary</w:t>
      </w:r>
    </w:p>
    <w:p>
      <w:pPr>
        <w:pStyle w:val="FirstParagraph"/>
      </w:pPr>
      <w:r>
        <w:t xml:space="preserve">This case study examines the clinical journey of a 48-year-old male professional residing in the vibrant metropolitan hub of Italy Milan. The patient presented with chronic lower back pain and restricted mobility, conditions exacerbated by his sedentary corporate lifestyle and high-stress work environment typical of Milan’s dynamic business district. The primary objective was to restore functional movement, alleviate pain without surgical intervention, and integrate a sustainable physiotherapy regimen into the fast-paced life of Italy Milan. This document outlines the assessment, treatment modalities employed by a specialized Physiotherapist, patient outcomes, and the broader implications for healthcare delivery in urban Italian settings.</w:t>
      </w:r>
    </w:p>
    <w:bookmarkEnd w:id="20"/>
    <w:bookmarkStart w:id="21" w:name="patient-profile-and-background"/>
    <w:p>
      <w:pPr>
        <w:pStyle w:val="Heading2"/>
      </w:pPr>
      <w:r>
        <w:t xml:space="preserve">2. Patient Profile and Background</w:t>
      </w:r>
    </w:p>
    <w:p>
      <w:pPr>
        <w:pStyle w:val="FirstParagraph"/>
      </w:pPr>
      <w:r>
        <w:rPr>
          <w:bCs/>
          <w:b/>
        </w:rPr>
        <w:t xml:space="preserve">Name:</w:t>
      </w:r>
      <w:r>
        <w:t xml:space="preserve"> </w:t>
      </w:r>
      <w:r>
        <w:t xml:space="preserve">Marco R.</w:t>
      </w:r>
      <w:r>
        <w:br/>
      </w:r>
      <w:r>
        <w:rPr>
          <w:bCs/>
          <w:b/>
        </w:rPr>
        <w:t xml:space="preserve">Age:</w:t>
      </w:r>
      <w:r>
        <w:t xml:space="preserve"> </w:t>
      </w:r>
      <w:r>
        <w:t xml:space="preserve">48</w:t>
      </w:r>
      <w:r>
        <w:br/>
      </w:r>
      <w:r>
        <w:rPr>
          <w:bCs/>
          <w:b/>
        </w:rPr>
        <w:t xml:space="preserve">Occupation:</w:t>
      </w:r>
      <w:r>
        <w:t xml:space="preserve">Creative Director at a major advertising firm based in the Brera district, Italy Milan.</w:t>
      </w:r>
      <w:r>
        <w:br/>
      </w:r>
    </w:p>
    <w:p>
      <w:pPr>
        <w:pStyle w:val="SourceCode"/>
      </w:pPr>
      <w:r>
        <w:rPr>
          <w:rStyle w:val="VerbatimChar"/>
        </w:rPr>
        <w:t xml:space="preserve">Social History: Marco is an avid runner and enjoys weekend hiking in the Lombardy region. However, over the past six months, his running routine has been significantly impacted by sharp lumbar pain.</w:t>
      </w:r>
    </w:p>
    <w:p>
      <w:pPr>
        <w:pStyle w:val="FirstParagraph"/>
      </w:pPr>
      <w:r>
        <w:t xml:space="preserve">The patient resides in central Italy Milan, an area known for its historic architecture and narrow cobblestone streets. His daily commute involves walking considerable distances on uneven terrain before reaching his modern office space. This combination of urban infrastructure challenges and prolonged sitting created a perfect storm for musculoskeletal degradation.</w:t>
      </w:r>
    </w:p>
    <w:bookmarkEnd w:id="21"/>
    <w:bookmarkStart w:id="22" w:name="clinical-presentation"/>
    <w:p>
      <w:pPr>
        <w:pStyle w:val="Heading2"/>
      </w:pPr>
      <w:r>
        <w:t xml:space="preserve">3. Clinical Presentation</w:t>
      </w:r>
    </w:p>
    <w:p>
      <w:pPr>
        <w:pStyle w:val="FirstParagraph"/>
      </w:pPr>
      <w:r>
        <w:t xml:space="preserve">Marco presented to the Physiotherapist with complaints of dull, aching pain in the lower lumbar region (L4-L5 vertebrae), radiating slightly into the right buttock but not down the leg (ruling out severe sciatica). Key symptoms included:</w:t>
      </w:r>
    </w:p>
    <w:p>
      <w:pPr>
        <w:numPr>
          <w:ilvl w:val="0"/>
          <w:numId w:val="1001"/>
        </w:numPr>
        <w:pStyle w:val="Compact"/>
      </w:pPr>
      <w:r>
        <w:rPr>
          <w:bCs/>
          <w:b/>
        </w:rPr>
        <w:t xml:space="preserve">Pain Level:</w:t>
      </w:r>
      <w:r>
        <w:t xml:space="preserve"> </w:t>
      </w:r>
      <w:r>
        <w:t xml:space="preserve">7/10 on visual analog scale during prolonged sitting.</w:t>
      </w:r>
    </w:p>
    <w:p>
      <w:pPr>
        <w:numPr>
          <w:ilvl w:val="0"/>
          <w:numId w:val="1001"/>
        </w:numPr>
        <w:pStyle w:val="Compact"/>
      </w:pPr>
      <w:r>
        <w:rPr>
          <w:bCs/>
          <w:b/>
        </w:rPr>
        <w:t xml:space="preserve">Mobility Issues:</w:t>
      </w:r>
      <w:r>
        <w:t xml:space="preserve"> </w:t>
      </w:r>
      <w:r>
        <w:t xml:space="preserve">Reduced flexion and extension of the spine; stiffness upon waking in the morning, a common complaint among residents of Italy Milan dealing with cooler, damp winters in older buildings.</w:t>
      </w:r>
    </w:p>
    <w:p>
      <w:pPr>
        <w:numPr>
          <w:ilvl w:val="0"/>
          <w:numId w:val="1001"/>
        </w:numPr>
        <w:pStyle w:val="Compact"/>
      </w:pPr>
      <w:r>
        <w:rPr>
          <w:bCs/>
          <w:b/>
        </w:rPr>
        <w:t xml:space="preserve">Muscle Imbalance:</w:t>
      </w:r>
      <w:r>
        <w:t xml:space="preserve"> </w:t>
      </w:r>
      <w:r>
        <w:t xml:space="preserve">Tight hip flexors due to sitting, weak gluteal muscles, and hypertonic paraspinal muscles.</w:t>
      </w:r>
    </w:p>
    <w:p>
      <w:pPr>
        <w:numPr>
          <w:ilvl w:val="0"/>
          <w:numId w:val="1001"/>
        </w:numPr>
        <w:pStyle w:val="Compact"/>
      </w:pPr>
      <w:r>
        <w:rPr>
          <w:bCs/>
          <w:b/>
        </w:rPr>
        <w:t xml:space="preserve">Psychosocial Factors:</w:t>
      </w:r>
      <w:r>
        <w:t xml:space="preserve"> </w:t>
      </w:r>
      <w:r>
        <w:t xml:space="preserve">High stress levels associated with project deadlines in Milan’s competitive creative industry contributed to increased muscle tension.</w:t>
      </w:r>
    </w:p>
    <w:bookmarkEnd w:id="22"/>
    <w:bookmarkStart w:id="23" w:name="assessment-by-the-physiotherapist"/>
    <w:p>
      <w:pPr>
        <w:pStyle w:val="Heading2"/>
      </w:pPr>
      <w:r>
        <w:t xml:space="preserve">4. Assessment by the Physiotherapist</w:t>
      </w:r>
    </w:p>
    <w:p>
      <w:pPr>
        <w:pStyle w:val="FirstParagraph"/>
      </w:pPr>
      <w:r>
        <w:t xml:space="preserve">The initial consultation with the Physiotherapist involved a comprehensive subjective and objective assessment. Recognizing the specific context of Italy Milan, the therapist considered environmental factors such as air quality in urban centers and local lifestyle habits.</w:t>
      </w:r>
    </w:p>
    <w:p>
      <w:pPr>
        <w:pStyle w:val="BodyText"/>
      </w:pPr>
      <w:r>
        <w:rPr>
          <w:bCs/>
          <w:b/>
        </w:rPr>
        <w:t xml:space="preserve">Physical Examination:</w:t>
      </w:r>
    </w:p>
    <w:p>
      <w:pPr>
        <w:numPr>
          <w:ilvl w:val="0"/>
          <w:numId w:val="1002"/>
        </w:numPr>
        <w:pStyle w:val="Compact"/>
      </w:pPr>
      <w:r>
        <w:rPr>
          <w:bCs/>
          <w:b/>
        </w:rPr>
        <w:t xml:space="preserve">Palpation:</w:t>
      </w:r>
      <w:r>
        <w:t xml:space="preserve"> </w:t>
      </w:r>
      <w:r>
        <w:t xml:space="preserve">Tenderness noted at the quadratus lumborum and piriformis muscles.</w:t>
      </w:r>
    </w:p>
    <w:p>
      <w:pPr>
        <w:numPr>
          <w:ilvl w:val="0"/>
          <w:numId w:val="1002"/>
        </w:numPr>
        <w:pStyle w:val="Compact"/>
      </w:pPr>
      <w:r>
        <w:rPr>
          <w:bCs/>
          <w:b/>
        </w:rPr>
        <w:t xml:space="preserve">Roman Test (SLR):</w:t>
      </w:r>
      <w:r>
        <w:t xml:space="preserve">-Negative for nerve root tension, suggesting a mechanical rather than radicular origin.</w:t>
      </w:r>
    </w:p>
    <w:p>
      <w:pPr>
        <w:numPr>
          <w:ilvl w:val="0"/>
          <w:numId w:val="1002"/>
        </w:numPr>
        <w:pStyle w:val="Compact"/>
      </w:pPr>
      <w:r>
        <w:rPr>
          <w:bCs/>
          <w:b/>
        </w:rPr>
        <w:t xml:space="preserve">Movement Analysis:</w:t>
      </w:r>
      <w:r>
        <w:t xml:space="preserve"> </w:t>
      </w:r>
      <w:r>
        <w:t xml:space="preserve">The Physiotherapist observed compensatory movements during squats and lunges, indicating core instability.</w:t>
      </w:r>
    </w:p>
    <w:p>
      <w:pPr>
        <w:pStyle w:val="FirstParagraph"/>
      </w:pPr>
      <w:r>
        <w:rPr>
          <w:bCs/>
          <w:b/>
        </w:rPr>
        <w:t xml:space="preserve">Differential Diagnosis:</w:t>
      </w:r>
    </w:p>
    <w:p>
      <w:pPr>
        <w:pStyle w:val="BodyText"/>
      </w:pPr>
      <w:r>
        <w:t xml:space="preserve">The Physiotherapist diagnosed Marco with Lumbar Segmental Dysfunction combined with Myofascial Pain Syndrome. The diagnosis highlighted the impact of urban living in Italy Milan, where prolonged commuting and office-centric work cultures often neglect ergonomic considerations.</w:t>
      </w:r>
    </w:p>
    <w:bookmarkEnd w:id="23"/>
    <w:bookmarkStart w:id="27" w:name="treatment-plan-and-intervention"/>
    <w:p>
      <w:pPr>
        <w:pStyle w:val="Heading2"/>
      </w:pPr>
      <w:r>
        <w:t xml:space="preserve">5. Treatment Plan and Intervention</w:t>
      </w:r>
    </w:p>
    <w:p>
      <w:pPr>
        <w:pStyle w:val="FirstParagraph"/>
      </w:pPr>
      <w:r>
        <w:t xml:space="preserve">The treatment plan was designed to be intensive yet adaptable to Marco’s schedule in Italy Milan. The approach combined manual therapy, corrective exercise, and educational components.</w:t>
      </w:r>
    </w:p>
    <w:bookmarkStart w:id="24" w:name="a.-manual-therapy-weeks-1-4"/>
    <w:p>
      <w:pPr>
        <w:pStyle w:val="Heading3"/>
      </w:pPr>
      <w:r>
        <w:rPr>
          <w:bCs/>
          <w:b/>
        </w:rPr>
        <w:t xml:space="preserve">A. Manual Therapy (Weeks 1-4)</w:t>
      </w:r>
    </w:p>
    <w:p>
      <w:pPr>
        <w:pStyle w:val="FirstParagraph"/>
      </w:pPr>
      <w:r>
        <w:t xml:space="preserve">The Physiotherapist utilized soft tissue mobilization and joint mobilizations to reduce pain and improve segmental mobility. Techniques focused on releasing the hypertonic lumbar extensors and hip flexors. Given Marco’s sensitivity to cold, heat therapy was integrated into each session, a preference common among patients in Italy Milan during the transitional seasons.</w:t>
      </w:r>
    </w:p>
    <w:bookmarkEnd w:id="24"/>
    <w:bookmarkStart w:id="25" w:name="X555ab25178a728ce78c0ce40177b3438a37baec"/>
    <w:p>
      <w:pPr>
        <w:pStyle w:val="Heading3"/>
      </w:pPr>
      <w:r>
        <w:rPr>
          <w:bCs/>
          <w:b/>
        </w:rPr>
        <w:t xml:space="preserve">B. Corrective Exercise Program (Weeks 5-12)</w:t>
      </w:r>
    </w:p>
    <w:p>
      <w:pPr>
        <w:pStyle w:val="FirstParagraph"/>
      </w:pPr>
      <w:r>
        <w:t xml:space="preserve">To address the root cause of the dysfunction, a progressive strengthening program was introduced. This included:</w:t>
      </w:r>
    </w:p>
    <w:p>
      <w:pPr>
        <w:numPr>
          <w:ilvl w:val="0"/>
          <w:numId w:val="1003"/>
        </w:numPr>
        <w:pStyle w:val="Compact"/>
      </w:pPr>
      <w:r>
        <w:rPr>
          <w:bCs/>
          <w:b/>
        </w:rPr>
        <w:t xml:space="preserve">Core Stabilization:</w:t>
      </w:r>
      <w:r>
        <w:t xml:space="preserve">-Exercises such as dead bugs and bird-dogs to engage the deep core muscles.</w:t>
      </w:r>
    </w:p>
    <w:p>
      <w:pPr>
        <w:numPr>
          <w:ilvl w:val="0"/>
          <w:numId w:val="1003"/>
        </w:numPr>
        <w:pStyle w:val="Compact"/>
      </w:pPr>
      <w:r>
        <w:rPr>
          <w:bCs/>
          <w:b/>
        </w:rPr>
        <w:t xml:space="preserve">Glute Activation:-</w:t>
      </w:r>
      <w:r>
        <w:t xml:space="preserve">Bridges and clamshells to counteract the effects of prolonged sitting.</w:t>
      </w:r>
    </w:p>
    <w:p>
      <w:pPr>
        <w:numPr>
          <w:ilvl w:val="0"/>
          <w:numId w:val="1003"/>
        </w:numPr>
        <w:pStyle w:val="Compact"/>
      </w:pPr>
      <w:r>
        <w:rPr>
          <w:bCs/>
          <w:b/>
        </w:rPr>
        <w:t xml:space="preserve">Eccentric Loading:-</w:t>
      </w:r>
      <w:r>
        <w:t xml:space="preserve"> </w:t>
      </w:r>
      <w:r>
        <w:t xml:space="preserve">Preparing Marco’s body for his return to running, a popular fitness activity among residents of Italy Milan.</w:t>
      </w:r>
    </w:p>
    <w:bookmarkEnd w:id="25"/>
    <w:bookmarkStart w:id="26" w:name="c.-ergonomic-and-lifestyle-coaching"/>
    <w:p>
      <w:pPr>
        <w:pStyle w:val="Heading3"/>
      </w:pPr>
      <w:r>
        <w:rPr>
          <w:bCs/>
          <w:b/>
        </w:rPr>
        <w:t xml:space="preserve">C. Ergonomic and Lifestyle Coaching</w:t>
      </w:r>
    </w:p>
    <w:p>
      <w:pPr>
        <w:pStyle w:val="FirstParagraph"/>
      </w:pPr>
      <w:r>
        <w:t xml:space="preserve">The Physiotherapist provided specific advice on workplace ergonomics suitable for Milanese offices, which often feature historic furniture that may not offer modern ergonomic support. Recommendations included standing desk intervals and specific stretching routines to be performed during coffee breaks in the bustling city environment.</w:t>
      </w:r>
    </w:p>
    <w:bookmarkEnd w:id="26"/>
    <w:bookmarkEnd w:id="27"/>
    <w:bookmarkStart w:id="28" w:name="progress-and-outcomes"/>
    <w:p>
      <w:pPr>
        <w:pStyle w:val="Heading2"/>
      </w:pPr>
      <w:r>
        <w:t xml:space="preserve">6. Progress and Outcomes</w:t>
      </w:r>
    </w:p>
    <w:p>
      <w:pPr>
        <w:pStyle w:val="FirstParagraph"/>
      </w:pPr>
      <w:r>
        <w:rPr>
          <w:bCs/>
          <w:b/>
        </w:rPr>
        <w:t xml:space="preserve">Patient Reported Outcome Measures (PROMs):</w:t>
      </w:r>
    </w:p>
    <w:p>
      <w:pPr>
        <w:numPr>
          <w:ilvl w:val="0"/>
          <w:numId w:val="1004"/>
        </w:numPr>
        <w:pStyle w:val="Compact"/>
      </w:pPr>
      <w:r>
        <w:rPr>
          <w:bCs/>
          <w:b/>
        </w:rPr>
        <w:t xml:space="preserve">Oswestry Disability Index (ODI):-</w:t>
      </w:r>
      <w:r>
        <w:t xml:space="preserve">-Initial score of 35% (Moderate disability) reduced to 8% (Minimal disability) by week 12.</w:t>
      </w:r>
    </w:p>
    <w:p>
      <w:pPr>
        <w:numPr>
          <w:ilvl w:val="0"/>
          <w:numId w:val="1004"/>
        </w:numPr>
        <w:pStyle w:val="Compact"/>
      </w:pPr>
      <w:r>
        <w:rPr>
          <w:bCs/>
          <w:b/>
        </w:rPr>
        <w:t xml:space="preserve">Pain Scale:-</w:t>
      </w:r>
      <w:r>
        <w:t xml:space="preserve">-Pain during sitting decreased from 7/10 to 2/10.</w:t>
      </w:r>
    </w:p>
    <w:p>
      <w:pPr>
        <w:pStyle w:val="FirstParagraph"/>
      </w:pPr>
      <w:r>
        <w:rPr>
          <w:bCs/>
          <w:b/>
        </w:rPr>
        <w:t xml:space="preserve">Functional Achievements:</w:t>
      </w:r>
    </w:p>
    <w:p>
      <w:pPr>
        <w:pStyle w:val="BodyText"/>
      </w:pPr>
      <w:r>
        <w:t xml:space="preserve">By the end of the intervention period, Marco was able to return to running gradually. The Physiotherapist monitored his gait analysis remotely via video consultations, a method increasingly popular in Italy Milan for its convenience. Marco reported increased energy levels and reduced stress due to the release of endorphins from exercise and pain reduction.</w:t>
      </w:r>
    </w:p>
    <w:bookmarkEnd w:id="28"/>
    <w:bookmarkStart w:id="29" w:name="Xb15b9aa65cc28ca93adff70a7d9894e7fd896fc"/>
    <w:p>
      <w:pPr>
        <w:pStyle w:val="Heading2"/>
      </w:pPr>
      <w:r>
        <w:t xml:space="preserve">7. Discussion: Contextualizing Care in Italy Milan</w:t>
      </w:r>
    </w:p>
    <w:p>
      <w:pPr>
        <w:pStyle w:val="FirstParagraph"/>
      </w:pPr>
      <w:r>
        <w:t xml:space="preserve">This case study highlights the unique challenges faced by individuals living and working in Italy Milan. The city’s fast-paced nature, combined with architectural heritage that may not be fully accessible or ergonomic, necessitates a personalized approach from any competent Physiotherapist.</w:t>
      </w:r>
    </w:p>
    <w:p>
      <w:pPr>
        <w:pStyle w:val="BodyText"/>
      </w:pPr>
      <w:r>
        <w:t xml:space="preserve">The success of this intervention relies on the holistic understanding of the patient’s environment. In Italy Milan, where public transport is extensive but often crowded, and walking is a daily necessity across cobblestones (</w:t>
      </w:r>
      <w:r>
        <w:rPr>
          <w:rStyle w:val="VerbatimChar"/>
        </w:rPr>
        <w:t xml:space="preserve">pavé</w:t>
      </w:r>
      <w:r>
        <w:t xml:space="preserve">), foot stability plays a crucial role in lower back health. The Physiotherapist incorporated ankle mobility drills into the regimen, acknowledging the specific urban terrain of Italy Milan.</w:t>
      </w:r>
    </w:p>
    <w:p>
      <w:pPr>
        <w:pStyle w:val="BodyText"/>
      </w:pPr>
      <w:r>
        <w:t xml:space="preserve">Furthermore, the cultural emphasis on aesthetics and physical appearance in Milanese society often drives individuals to seek immediate results. The Physiotherapist managed expectations by emphasizing long-term sustainability over quick fixes, aligning with medical best practices while respecting the patient’s cultural context.</w:t>
      </w:r>
    </w:p>
    <w:bookmarkEnd w:id="29"/>
    <w:bookmarkStart w:id="30" w:name="conclusion"/>
    <w:p>
      <w:pPr>
        <w:pStyle w:val="Heading2"/>
      </w:pPr>
      <w:r>
        <w:t xml:space="preserve">8. Conclusion</w:t>
      </w:r>
    </w:p>
    <w:p>
      <w:pPr>
        <w:pStyle w:val="FirstParagraph"/>
      </w:pPr>
      <w:r>
        <w:t xml:space="preserve">The case of Marco R. demonstrates the efficacy of a tailored physiotherapy approach for urban professionals in Italy Milan. By addressing not only the biomechanical deficits but also the environmental and lifestyle factors inherent to life in Italy Milan, the Physiotherapist achieved significant functional improvements. This case study serves as a model for other healthcare providers treating similar demographics in major European cities, emphasizing the need for contextual awareness, patient-centered care, and holistic rehabilitation strategies. The integration of modern physiotherapy techniques with an understanding of local lifestyle patterns proves essential in delivering high-quality healthcare in Italy Milan.</w:t>
      </w:r>
    </w:p>
    <w:p>
      <w:pPr>
        <w:pStyle w:val="BodyText"/>
      </w:pPr>
      <w:r>
        <w:rPr>
          <w:bCs/>
          <w:b/>
        </w:rPr>
        <w:t xml:space="preserve">Key Takeaways:</w:t>
      </w:r>
      <w:r>
        <w:br/>
      </w:r>
      <w:r>
        <w:t xml:space="preserve">1. Urban environments like Italy Milan pose unique ergonomic challenges.</w:t>
      </w:r>
      <w:r>
        <w:br/>
      </w:r>
      <w:r>
        <w:t xml:space="preserve">2. A skilled Physiotherapist must consider lifestyle and environmental factors.</w:t>
      </w:r>
      <w:r>
        <w:br/>
      </w:r>
      <w:r>
        <w:t xml:space="preserve">3. Holistic care leads to better long-term outcomes for chronic pain in Italy Milan populations.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Physiotherapy in Italy Milan</dc:title>
  <dc:creator/>
  <dc:language>en</dc:language>
  <cp:keywords/>
  <dcterms:created xsi:type="dcterms:W3CDTF">2026-07-29T04:26:41Z</dcterms:created>
  <dcterms:modified xsi:type="dcterms:W3CDTF">2026-07-29T04:26:41Z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