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Physiotherapy</w:t>
      </w:r>
      <w:r>
        <w:t xml:space="preserve"> </w:t>
      </w:r>
      <w:r>
        <w:t xml:space="preserve">Services</w:t>
      </w:r>
      <w:r>
        <w:t xml:space="preserve"> </w:t>
      </w:r>
      <w:r>
        <w:t xml:space="preserve">in</w:t>
      </w:r>
      <w:r>
        <w:t xml:space="preserve"> </w:t>
      </w:r>
      <w:r>
        <w:t xml:space="preserve">Japan,</w:t>
      </w:r>
      <w:r>
        <w:t xml:space="preserve"> </w:t>
      </w:r>
      <w:r>
        <w:t xml:space="preserve">Tokyo</w:t>
      </w:r>
    </w:p>
    <w:bookmarkStart w:id="34" w:name="X94052a453e482e576c52e8a3d1da80751fe96a0"/>
    <w:p>
      <w:pPr>
        <w:pStyle w:val="Heading1"/>
      </w:pPr>
      <w:r>
        <w:t xml:space="preserve">Case Study Analysis of Physiotherapist Integration in Japan, Tokyo</w:t>
      </w:r>
    </w:p>
    <w:p>
      <w:pPr>
        <w:pStyle w:val="FirstParagraph"/>
      </w:pPr>
      <w:r>
        <w:rPr>
          <w:bCs/>
          <w:b/>
        </w:rPr>
        <w:t xml:space="preserve">Date:</w:t>
      </w:r>
      <w:r>
        <w:t xml:space="preserve"> </w:t>
      </w:r>
      <w:r>
        <w:t xml:space="preserve">October 2023</w:t>
      </w:r>
      <w:r>
        <w:br/>
      </w:r>
      <w:r>
        <w:rPr>
          <w:bCs/>
          <w:b/>
        </w:rPr>
        <w:t xml:space="preserve">Subject:</w:t>
      </w:r>
      <w:r>
        <w:t xml:space="preserve">Clinical Operations and Cultural Adaptation of a Private Physiotherapist Practice</w:t>
      </w:r>
      <w:r>
        <w:br/>
      </w:r>
      <w:r>
        <w:rPr>
          <w:bCs/>
          <w:b/>
        </w:rPr>
        <w:t xml:space="preserve">Location:</w:t>
      </w:r>
      <w:r>
        <w:t xml:space="preserve">Tokyo, Japan, Tokyo Prefecture</w:t>
      </w:r>
    </w:p>
    <w:bookmarkStart w:id="20" w:name="executive-summary"/>
    <w:p>
      <w:pPr>
        <w:pStyle w:val="Heading2"/>
      </w:pPr>
      <w:r>
        <w:t xml:space="preserve">1. Executive Summary</w:t>
      </w:r>
    </w:p>
    <w:p>
      <w:pPr>
        <w:pStyle w:val="FirstParagraph"/>
      </w:pPr>
      <w:r>
        <w:t xml:space="preserve">This document presents a comprehensive case study regarding the establishment and operational scaling of a specialized private clinic in Japan, Tokyo. The primary focus is on the role of the modern Physiotherapist within one of the world’s most densely populated and technologically advanced cities: Tokyo. As Japan, Tokyo faces unique demographic challenges driven by an aging population and a high-stress urban lifestyle, this case study explores how integrating Western-style rehabilitation techniques with local cultural expectations can lead to sustainable business success and improved patient outcomes.</w:t>
      </w:r>
    </w:p>
    <w:bookmarkEnd w:id="20"/>
    <w:bookmarkStart w:id="23" w:name="background-and-context"/>
    <w:p>
      <w:pPr>
        <w:pStyle w:val="Heading2"/>
      </w:pPr>
      <w:r>
        <w:t xml:space="preserve">2. Background and Context</w:t>
      </w:r>
    </w:p>
    <w:bookmarkStart w:id="21" w:name="the-demographic-landscape-in-japan-tokyo"/>
    <w:p>
      <w:pPr>
        <w:pStyle w:val="Heading3"/>
      </w:pPr>
      <w:r>
        <w:t xml:space="preserve">The Demographic Landscape in Japan, Tokyo</w:t>
      </w:r>
    </w:p>
    <w:p>
      <w:pPr>
        <w:pStyle w:val="FirstParagraph"/>
      </w:pPr>
      <w:r>
        <w:t xml:space="preserve">Japon is currently undergoing a demographic shift unprecedented in modern history. The country has the highest percentage of elderly citizens globally, with nearly 30% of the population aged over 65. In the specific context of Japan, Tokyo this trend is even more pronounced due to urban migration patterns where younger generations flock to the capital for work, leaving behind an aging demographic that requires consistent care. Tokyo itself is a metropolis of over 13 million people, creating a high demand for both geriatric care and acute injury rehabilitation.</w:t>
      </w:r>
    </w:p>
    <w:bookmarkEnd w:id="21"/>
    <w:bookmarkStart w:id="22" w:name="X038f43e3ac60b00d62ba983ceb84e98fb005dc7"/>
    <w:p>
      <w:pPr>
        <w:pStyle w:val="Heading3"/>
      </w:pPr>
      <w:r>
        <w:t xml:space="preserve">The Role of the Physiotherapist in this Demographic</w:t>
      </w:r>
    </w:p>
    <w:p>
      <w:pPr>
        <w:pStyle w:val="FirstParagraph"/>
      </w:pPr>
      <w:r>
        <w:t xml:space="preserve">In traditional Japanese healthcare settings, hospital stays are often short due to efficiency pressures. Consequently, there is a significant gap in post-acute rehabilitation. The standard role of the physiotherapist has evolved from simple mobility assistance to becoming a critical component of long-term health management and preventive care. This case study examines how a private practice can fill this gap by offering specialized services that public hospitals cannot sustain due to volume constraints.</w:t>
      </w:r>
    </w:p>
    <w:bookmarkEnd w:id="22"/>
    <w:bookmarkEnd w:id="23"/>
    <w:bookmarkStart w:id="24" w:name="problem-statement"/>
    <w:p>
      <w:pPr>
        <w:pStyle w:val="Heading2"/>
      </w:pPr>
      <w:r>
        <w:t xml:space="preserve">3. Problem Statement</w:t>
      </w:r>
    </w:p>
    <w:p>
      <w:pPr>
        <w:pStyle w:val="FirstParagraph"/>
      </w:pPr>
      <w:r>
        <w:t xml:space="preserve">The core problem identified in this case study is the mismatch between patient expectations and available physiotherapy resources in Japan, Tokyo. While there are many clinics, they often suffer from:</w:t>
      </w:r>
    </w:p>
    <w:p>
      <w:pPr>
        <w:numPr>
          <w:ilvl w:val="0"/>
          <w:numId w:val="1001"/>
        </w:numPr>
        <w:pStyle w:val="Compact"/>
      </w:pPr>
      <w:r>
        <w:rPr>
          <w:bCs/>
          <w:b/>
        </w:rPr>
        <w:t xml:space="preserve">Oversaturation:</w:t>
      </w:r>
    </w:p>
    <w:p>
      <w:pPr>
        <w:numPr>
          <w:ilvl w:val="0"/>
          <w:numId w:val="1001"/>
        </w:numPr>
        <w:pStyle w:val="Compact"/>
      </w:pPr>
      <w:r>
        <w:rPr>
          <w:bCs/>
          <w:b/>
        </w:rPr>
        <w:t xml:space="preserve">Cultural Friction:</w:t>
      </w:r>
    </w:p>
    <w:p>
      <w:pPr>
        <w:numPr>
          <w:ilvl w:val="0"/>
          <w:numId w:val="1001"/>
        </w:numPr>
        <w:pStyle w:val="Compact"/>
      </w:pPr>
      <w:r>
        <w:t xml:space="preserve">Lack of Specialization: Many general clinics lack expertise in specific areas such as post-surgical orthopedic recovery or neurological rehabilitation for stroke patients.</w:t>
      </w:r>
    </w:p>
    <w:bookmarkEnd w:id="24"/>
    <w:bookmarkStart w:id="25" w:name="objectives"/>
    <w:p>
      <w:pPr>
        <w:pStyle w:val="Heading2"/>
      </w:pPr>
      <w:r>
        <w:t xml:space="preserve">4. Objectives</w:t>
      </w:r>
    </w:p>
    <w:p>
      <w:pPr>
        <w:pStyle w:val="FirstParagraph"/>
      </w:pPr>
      <w:r>
        <w:t xml:space="preserve">The primary objective of this case study is to evaluate the effectiveness of a specialized physiotherapy clinic model in Japan, Tokyo. The specific goals include:</w:t>
      </w:r>
    </w:p>
    <w:p>
      <w:pPr>
        <w:numPr>
          <w:ilvl w:val="0"/>
          <w:numId w:val="1002"/>
        </w:numPr>
        <w:pStyle w:val="Compact"/>
      </w:pPr>
      <w:r>
        <w:t xml:space="preserve">To establish a clinic that bridges the gap between medical necessity and preventive wellness.</w:t>
      </w:r>
    </w:p>
    <w:p>
      <w:pPr>
        <w:numPr>
          <w:ilvl w:val="0"/>
          <w:numId w:val="1002"/>
        </w:numPr>
        <w:pStyle w:val="Compact"/>
      </w:pPr>
      <w:r>
        <w:t xml:space="preserve">To adapt therapeutic techniques for the specific demographic profile of patients in Japan, Tokyo.</w:t>
      </w:r>
    </w:p>
    <w:p>
      <w:pPr>
        <w:numPr>
          <w:ilvl w:val="0"/>
          <w:numId w:val="1002"/>
        </w:numPr>
        <w:pStyle w:val="Compact"/>
      </w:pPr>
      <w:r>
        <w:t xml:space="preserve">To demonstrate how a dedicated Physiotherapist can improve patient retention through personalized care plans.</w:t>
      </w:r>
    </w:p>
    <w:bookmarkEnd w:id="25"/>
    <w:bookmarkStart w:id="29" w:name="methodology-and-implementation"/>
    <w:p>
      <w:pPr>
        <w:pStyle w:val="Heading2"/>
      </w:pPr>
      <w:r>
        <w:t xml:space="preserve">5. Methodology and Implementation</w:t>
      </w:r>
    </w:p>
    <w:p>
      <w:pPr>
        <w:pStyle w:val="FirstParagraph"/>
      </w:pPr>
      <w:r>
        <w:t xml:space="preserve">The implementation strategy focused on three key pillars: Clinical Excellence, Cultural Sensitivity, and Technological Integration.</w:t>
      </w:r>
    </w:p>
    <w:bookmarkStart w:id="26" w:name="clinical-excellence"/>
    <w:p>
      <w:pPr>
        <w:pStyle w:val="Heading3"/>
      </w:pPr>
      <w:r>
        <w:t xml:space="preserve">Clinical Excellence</w:t>
      </w:r>
    </w:p>
    <w:p>
      <w:pPr>
        <w:pStyle w:val="FirstParagraph"/>
      </w:pPr>
      <w:r>
        <w:br/>
      </w:r>
      <w:r>
        <w:t xml:space="preserve">In Japan, Tokyo the medical community places a high premium on precision and evidence-based practice. The clinic adopted a model where every Physiotherapist undergoes rigorous continuous education. We introduced specialized tracks for sports injuries (catering to the active population in Japan, Tokyo) and neuro-rehabilitation (catering to the aging demographic). By focusing on niche expertise, the clinic differentiated itself from generalist competitors.</w:t>
      </w:r>
    </w:p>
    <w:bookmarkEnd w:id="26"/>
    <w:bookmarkStart w:id="27" w:name="cultural-sensitivity"/>
    <w:p>
      <w:pPr>
        <w:pStyle w:val="Heading3"/>
      </w:pPr>
      <w:r>
        <w:t xml:space="preserve">Cultural Sensitivity</w:t>
      </w:r>
    </w:p>
    <w:p>
      <w:pPr>
        <w:pStyle w:val="FirstParagraph"/>
      </w:pPr>
      <w:r>
        <w:br/>
      </w:r>
      <w:r>
        <w:t xml:space="preserve">In Japan, Tokyo interpersonal relationships are built on trust (</w:t>
      </w:r>
      <w:r>
        <w:rPr>
          <w:iCs/>
          <w:i/>
        </w:rPr>
        <w:t xml:space="preserve">shinrai</w:t>
      </w:r>
      <w:r>
        <w:t xml:space="preserve">) and hierarchy. The approach of the Physiotherapist was not just clinical but also relational. Staff were trained in</w:t>
      </w:r>
      <w:r>
        <w:t xml:space="preserve"> </w:t>
      </w:r>
      <w:r>
        <w:rPr>
          <w:iCs/>
          <w:i/>
        </w:rPr>
        <w:t xml:space="preserve">Omotenashi</w:t>
      </w:r>
      <w:r>
        <w:t xml:space="preserve">, or Japanese hospitality, ensuring that patients felt respected and cared for beyond just their physical symptoms. This cultural adaptation was crucial because patients in Japan, Tokyo expect a level of service excellence that matches the high cost of living.</w:t>
      </w:r>
    </w:p>
    <w:bookmarkEnd w:id="27"/>
    <w:bookmarkStart w:id="28" w:name="technological-integration"/>
    <w:p>
      <w:pPr>
        <w:pStyle w:val="Heading3"/>
      </w:pPr>
      <w:r>
        <w:t xml:space="preserve">Technological Integration</w:t>
      </w:r>
    </w:p>
    <w:p>
      <w:pPr>
        <w:pStyle w:val="FirstParagraph"/>
      </w:pPr>
      <w:r>
        <w:br/>
      </w:r>
      <w:r>
        <w:t xml:space="preserve">To appeal to the tech-savvy population of Japan, Tokyo, the clinic integrated AI-driven posture analysis tools and tele-rehabilitation apps. This allowed for remote monitoring by the Physiotherapist, ensuring continuity of care even when patients could not attend in-person sessions.</w:t>
      </w:r>
    </w:p>
    <w:bookmarkEnd w:id="28"/>
    <w:bookmarkEnd w:id="29"/>
    <w:bookmarkStart w:id="30" w:name="results-and-data-analysis"/>
    <w:p>
      <w:pPr>
        <w:pStyle w:val="Heading2"/>
      </w:pPr>
      <w:r>
        <w:t xml:space="preserve">6. Results and Data Analysis</w:t>
      </w:r>
    </w:p>
    <w:p>
      <w:pPr>
        <w:pStyle w:val="FirstParagraph"/>
      </w:pPr>
      <w:r>
        <w:t xml:space="preserve">After twelve months of operation in Japan, Tokyo, the clinic reported significant improvements across key performance indicators:</w:t>
      </w:r>
    </w:p>
    <w:p>
      <w:pPr>
        <w:numPr>
          <w:ilvl w:val="0"/>
          <w:numId w:val="1003"/>
        </w:numPr>
        <w:pStyle w:val="Compact"/>
      </w:pPr>
      <w:r>
        <w:rPr>
          <w:bCs/>
          <w:b/>
        </w:rPr>
        <w:t xml:space="preserve">Patient Retention:</w:t>
      </w:r>
      <w:r>
        <w:t xml:space="preserve"> </w:t>
      </w:r>
      <w:r>
        <w:t xml:space="preserve">A 45% increase in repeat patients compared to industry averages in Japan, Tokyo.</w:t>
      </w:r>
    </w:p>
    <w:p>
      <w:pPr>
        <w:numPr>
          <w:ilvl w:val="0"/>
          <w:numId w:val="1003"/>
        </w:numPr>
        <w:pStyle w:val="Compact"/>
      </w:pPr>
      <w:r>
        <w:t xml:space="preserve">Treatment Efficacy: Patient-reported outcome measures (PROMs) showed a 30% faster recovery rate for post-surgical patients.</w:t>
      </w:r>
    </w:p>
    <w:p>
      <w:pPr>
        <w:numPr>
          <w:ilvl w:val="0"/>
          <w:numId w:val="1003"/>
        </w:numPr>
        <w:pStyle w:val="Compact"/>
      </w:pPr>
      <w:r>
        <w:t xml:space="preserve">Breach of Competition: The clinic achieved a market share of 5% in its immediate district, outperforming larger, less specialized chains.</w:t>
      </w:r>
    </w:p>
    <w:p>
      <w:pPr>
        <w:pStyle w:val="FirstParagraph"/>
      </w:pPr>
      <w:r>
        <w:t xml:space="preserve">A key finding was that the personalized attention provided by the Physiotherapist resonated deeply with the elderly demographic in Japan, Tokyo. Unlike large hospitals where patients are treated as numbers, this clinic offered time and empathy. Furthermore, younger professionals in Japan, Tokyo appreciated the data-driven approach to their sports injuries.</w:t>
      </w:r>
    </w:p>
    <w:bookmarkEnd w:id="30"/>
    <w:bookmarkStart w:id="31" w:name="challenges-encountered"/>
    <w:p>
      <w:pPr>
        <w:pStyle w:val="Heading2"/>
      </w:pPr>
      <w:r>
        <w:t xml:space="preserve">7. Challenges Encountered</w:t>
      </w:r>
    </w:p>
    <w:p>
      <w:pPr>
        <w:pStyle w:val="FirstParagraph"/>
      </w:pPr>
      <w:r>
        <w:br/>
      </w:r>
      <w:r>
        <w:t xml:space="preserve">Despite successes, several challenges were noted in operating a Physiotherapist practice in Japan, Tokyo:</w:t>
      </w:r>
    </w:p>
    <w:p>
      <w:pPr>
        <w:numPr>
          <w:ilvl w:val="0"/>
          <w:numId w:val="1004"/>
        </w:numPr>
        <w:pStyle w:val="Compact"/>
      </w:pPr>
      <w:r>
        <w:t xml:space="preserve">Linguistic Barriers: Tokyo is international, but many elderly patients speak only regional dialects. Hiring bilingual staff was expensive but necessary.</w:t>
      </w:r>
    </w:p>
    <w:p>
      <w:pPr>
        <w:numPr>
          <w:ilvl w:val="0"/>
          <w:numId w:val="1004"/>
        </w:numPr>
        <w:pStyle w:val="Compact"/>
      </w:pPr>
      <w:r>
        <w:t xml:space="preserve">Regulatory Compliance: Navigating the complex healthcare insurance systems in Japan, Tokyo required dedicated administrative support.</w:t>
      </w:r>
    </w:p>
    <w:p>
      <w:pPr>
        <w:numPr>
          <w:ilvl w:val="0"/>
          <w:numId w:val="1004"/>
        </w:numPr>
        <w:pStyle w:val="Compact"/>
      </w:pPr>
      <w:r>
        <w:t xml:space="preserve">Spatial Constraints: Finding large enough spaces for treatment rooms in central Tokyo was difficult and costly.</w:t>
      </w:r>
    </w:p>
    <w:bookmarkEnd w:id="31"/>
    <w:bookmarkStart w:id="32" w:name="conclusion"/>
    <w:p>
      <w:pPr>
        <w:pStyle w:val="Heading2"/>
      </w:pPr>
      <w:r>
        <w:t xml:space="preserve">8. Conclusion</w:t>
      </w:r>
    </w:p>
    <w:p>
      <w:pPr>
        <w:pStyle w:val="FirstParagraph"/>
      </w:pPr>
      <w:r>
        <w:br/>
      </w:r>
      <w:r>
        <w:t xml:space="preserve">This case study demonstrates that a specialized approach to physiotherapy is highly viable in Japan, Tokyo. The demand for high-quality care is driven by the unique demographic pressures of an aging society and the physical demands of urban life. By aligning clinical expertise with cultural expectations, a Physiotherapist-led clinic can thrive in this competitive market.</w:t>
      </w:r>
    </w:p>
    <w:p>
      <w:pPr>
        <w:pStyle w:val="BodyText"/>
      </w:pPr>
      <w:r>
        <w:t xml:space="preserve">The findings suggest that future growth in Japan, Tokyo will depend on personalization and technological integration. The modern patient expects not just treatment, but partnership in their health journey. Therefore, the role of the Physiotherapist must continue to evolve into that of a holistic health consultant.</w:t>
      </w:r>
    </w:p>
    <w:bookmarkEnd w:id="32"/>
    <w:bookmarkStart w:id="33" w:name="recommendations"/>
    <w:p>
      <w:pPr>
        <w:pStyle w:val="Heading2"/>
      </w:pPr>
      <w:r>
        <w:t xml:space="preserve">9. Recommendations</w:t>
      </w:r>
    </w:p>
    <w:p>
      <w:pPr>
        <w:pStyle w:val="FirstParagraph"/>
      </w:pPr>
      <w:r>
        <w:br/>
      </w:r>
      <w:r>
        <w:t xml:space="preserve">To other practitioners considering entry into this market:</w:t>
      </w:r>
    </w:p>
    <w:p>
      <w:pPr>
        <w:numPr>
          <w:ilvl w:val="0"/>
          <w:numId w:val="1005"/>
        </w:numPr>
        <w:pStyle w:val="Compact"/>
      </w:pPr>
      <w:r>
        <w:t xml:space="preserve">Prioritize cultural training for all staff members.</w:t>
      </w:r>
    </w:p>
    <w:p>
      <w:pPr>
        <w:numPr>
          <w:ilvl w:val="0"/>
          <w:numId w:val="1005"/>
        </w:numPr>
        <w:pStyle w:val="Compact"/>
      </w:pPr>
      <w:r>
        <w:t xml:space="preserve">Differentiate through specialization rather than competing on price.</w:t>
      </w:r>
    </w:p>
    <w:p>
      <w:pPr>
        <w:numPr>
          <w:ilvl w:val="0"/>
          <w:numId w:val="1005"/>
        </w:numPr>
        <w:pStyle w:val="Compact"/>
      </w:pPr>
      <w:r>
        <w:t xml:space="preserve">Leverage technology to extend the reach of the Physiotherapist beyond physical walls.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Physiotherapy Services in Japan, Tokyo</dc:title>
  <dc:creator/>
  <dc:language>en</dc:language>
  <cp:keywords/>
  <dcterms:created xsi:type="dcterms:W3CDTF">2026-07-29T09:14:08Z</dcterms:created>
  <dcterms:modified xsi:type="dcterms:W3CDTF">2026-07-29T09:14:08Z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