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fd9551301fbc2608211abd22064cdb72218a66"/>
    <w:p>
      <w:pPr>
        <w:pStyle w:val="Heading1"/>
      </w:pPr>
      <w:r>
        <w:t xml:space="preserve">Clinical Case Study: Advancing Musculoskeletal Rehabilitation in</w:t>
      </w:r>
      <w:r>
        <w:t xml:space="preserve"> </w:t>
      </w:r>
      <w:r>
        <w:rPr>
          <w:u w:val="single"/>
          <w:bCs/>
          <w:b/>
        </w:rPr>
        <w:t xml:space="preserve">Philippines Manila</w:t>
      </w:r>
      <w:r>
        <w:t xml:space="preserve">: A Comprehensive Analysis of Modern Physiotherapy Practice</w:t>
      </w:r>
    </w:p>
    <w:bookmarkStart w:id="20" w:name="Xf242c08565716df5c80e84aa109c40a2e763ae8"/>
    <w:p>
      <w:pPr>
        <w:pStyle w:val="Heading2"/>
      </w:pPr>
      <w:r>
        <w:t xml:space="preserve">Historical Context and the Evolving Role of the Physiotherapist in Urban Healthcare Systems</w:t>
      </w:r>
    </w:p>
    <w:p>
      <w:pPr>
        <w:pStyle w:val="FirstParagraph"/>
      </w:pPr>
      <w:r>
        <w:t xml:space="preserve">In recent decades, the healthcare landscape within</w:t>
      </w:r>
      <w:r>
        <w:t xml:space="preserve"> </w:t>
      </w:r>
      <w:r>
        <w:rPr>
          <w:u w:val="single"/>
          <w:bCs/>
          <w:b/>
        </w:rPr>
        <w:t xml:space="preserve">Philippines Manila</w:t>
      </w:r>
      <w:r>
        <w:t xml:space="preserve">, specifically in Metro Manila, has undergone significant transformation. With a population density that exceeds one million people per square kilometer in certain districts, urban living imposes unique physical and psychological stressors on residents. The prevalence of sedentary lifestyles combined with the physical demands of commuting via jeepneys, light rail transit systems (LRT), and heavy traffic congestion has led to a surge in musculoskeletal disorders (MSDs).</w:t>
      </w:r>
      <w:r>
        <w:t xml:space="preserve"> </w:t>
      </w:r>
      <w:r>
        <w:t xml:space="preserve">In this context, the role of the</w:t>
      </w:r>
      <w:r>
        <w:t xml:space="preserve"> </w:t>
      </w:r>
      <w:r>
        <w:rPr>
          <w:u w:val="single"/>
          <w:bCs/>
          <w:b/>
        </w:rPr>
        <w:t xml:space="preserve">Physiotherapist</w:t>
      </w:r>
      <w:r>
        <w:t xml:space="preserve"> </w:t>
      </w:r>
      <w:r>
        <w:t xml:space="preserve">has expanded beyond traditional post-operative care into preventive healthcare, ergonomic consultancy, and chronic pain management. This case study examines a specific clinical scenario involving a middle-aged corporate executive in Makati City to illustrate how evidence-based physiotherapy addresses complex biomechanical issues within the high-pressure environment of</w:t>
      </w:r>
      <w:r>
        <w:t xml:space="preserve"> </w:t>
      </w:r>
      <w:r>
        <w:rPr>
          <w:u w:val="single"/>
          <w:bCs/>
          <w:b/>
        </w:rPr>
        <w:t xml:space="preserve">Philippines Manila</w:t>
      </w:r>
      <w:r>
        <w:t xml:space="preserve">.</w:t>
      </w:r>
    </w:p>
    <w:bookmarkEnd w:id="20"/>
    <w:bookmarkStart w:id="21" w:name="X7516ac89ed5c96b933ce0a0e7ee0a89a1ded672"/>
    <w:p>
      <w:pPr>
        <w:pStyle w:val="Heading2"/>
      </w:pPr>
      <w:r>
        <w:t xml:space="preserve">Case Profile: Patient Demographics and Chief Complaints</w:t>
      </w:r>
    </w:p>
    <w:p>
      <w:pPr>
        <w:pStyle w:val="FirstParagraph"/>
      </w:pPr>
      <w:r>
        <w:rPr>
          <w:bCs/>
          <w:b/>
        </w:rPr>
        <w:t xml:space="preserve">Patient Name:</w:t>
      </w:r>
      <w:r>
        <w:t xml:space="preserve"> </w:t>
      </w:r>
      <w:r>
        <w:t xml:space="preserve">Juan Dela Cruz (Pseudonym)</w:t>
      </w:r>
      <w:r>
        <w:br/>
      </w:r>
      <w:r>
        <w:rPr>
          <w:iCs/>
          <w:i/>
          <w:bCs/>
          <w:b/>
        </w:rPr>
        <w:t xml:space="preserve">Note on Cultural Context:</w:t>
      </w:r>
      <w:r>
        <w:t xml:space="preserve">The name reflects common naming conventions in</w:t>
      </w:r>
      <w:r>
        <w:t xml:space="preserve"> </w:t>
      </w:r>
      <w:r>
        <w:rPr>
          <w:u w:val="single"/>
          <w:bCs/>
          <w:b/>
        </w:rPr>
        <w:t xml:space="preserve">Philippines Manila</w:t>
      </w:r>
      <w:r>
        <w:t xml:space="preserve">, highlighting the local demographic relevance.</w:t>
      </w:r>
      <w:r>
        <w:t xml:space="preserve"> </w:t>
      </w:r>
      <w:r>
        <w:rPr>
          <w:iCs/>
          <w:i/>
          <w:bCs/>
          <w:b/>
        </w:rPr>
        <w:t xml:space="preserve">Note on Age and Occupation:</w:t>
      </w:r>
      <w:r>
        <w:t xml:space="preserve">Age 45, working as a Senior Financial Analyst for a multinational bank headquartered in the Central Business District of Makati,</w:t>
      </w:r>
      <w:r>
        <w:t xml:space="preserve"> </w:t>
      </w:r>
      <w:r>
        <w:rPr>
          <w:u w:val="single"/>
          <w:bCs/>
          <w:b/>
        </w:rPr>
        <w:t xml:space="preserve">Philippines Manila</w:t>
      </w:r>
      <w:r>
        <w:t xml:space="preserve">.</w:t>
      </w:r>
      <w:r>
        <w:br/>
      </w:r>
      <w:r>
        <w:rPr>
          <w:iCs/>
          <w:i/>
          <w:bCs/>
          <w:b/>
        </w:rPr>
        <w:t xml:space="preserve">Note on Health Status:</w:t>
      </w:r>
      <w:r>
        <w:t xml:space="preserve">Average body mass index (BMI) of 26.5, indicating slightly overweight status.</w:t>
      </w:r>
      <w:r>
        <w:br/>
      </w:r>
      <w:r>
        <w:rPr>
          <w:iCs/>
          <w:i/>
          <w:bCs/>
          <w:b/>
        </w:rPr>
        <w:t xml:space="preserve">Note on Occupation Specifics:</w:t>
      </w:r>
      <w:r>
        <w:t xml:space="preserve">Juan spends approximately eight hours daily seated at a desk, often maintaining poor posture due to tight deadlines and competitive workplace culture prevalent in</w:t>
      </w:r>
      <w:r>
        <w:t xml:space="preserve"> </w:t>
      </w:r>
      <w:r>
        <w:rPr>
          <w:u w:val="single"/>
          <w:bCs/>
          <w:b/>
        </w:rPr>
        <w:t xml:space="preserve">Philippines Manila</w:t>
      </w:r>
      <w:r>
        <w:t xml:space="preserve">'s financial sector.</w:t>
      </w:r>
      <w:r>
        <w:t xml:space="preserve"> </w:t>
      </w:r>
      <w:r>
        <w:rPr>
          <w:bCs/>
          <w:b/>
        </w:rPr>
        <w:t xml:space="preserve">Clinical Presentation:</w:t>
      </w:r>
      <w:r>
        <w:t xml:space="preserve"> </w:t>
      </w:r>
      <w:r>
        <w:t xml:space="preserve">Juan presented with a three-month history of persistent lower back pain radiating into the right buttock and down the posterior thigh, consistent with sciatic nerve involvement. The pain intensified during prolonged sitting and eased somewhat upon standing or walking. He reported stiffness in the morning lasting approximately thirty minutes, a symptom often exacerbated by humidity levels typical of tropical climates in</w:t>
      </w:r>
      <w:r>
        <w:t xml:space="preserve"> </w:t>
      </w:r>
      <w:r>
        <w:rPr>
          <w:u w:val="single"/>
          <w:bCs/>
          <w:b/>
        </w:rPr>
        <w:t xml:space="preserve">Philippines Manila</w:t>
      </w:r>
      <w:r>
        <w:t xml:space="preserve">.</w:t>
      </w:r>
      <w:r>
        <w:t xml:space="preserve"> </w:t>
      </w:r>
      <w:r>
        <w:rPr>
          <w:bCs/>
          <w:b/>
        </w:rPr>
        <w:t xml:space="preserve">Mechanism of Injury:</w:t>
      </w:r>
      <w:r>
        <w:t xml:space="preserve"> </w:t>
      </w:r>
      <w:r>
        <w:t xml:space="preserve">No acute traumatic event was reported. The onset was insidious, correlating with increased work hours and decreased physical activity during the pandemic-induced remote work transition, which persisted into post-pandemic hybrid arrangements in</w:t>
      </w:r>
      <w:r>
        <w:t xml:space="preserve"> </w:t>
      </w:r>
      <w:r>
        <w:rPr>
          <w:u w:val="single"/>
          <w:bCs/>
          <w:b/>
        </w:rPr>
        <w:t xml:space="preserve">Philippines Manila</w:t>
      </w:r>
      <w:r>
        <w:t xml:space="preserve">.</w:t>
      </w:r>
    </w:p>
    <w:bookmarkEnd w:id="21"/>
    <w:bookmarkStart w:id="22" w:name="X70e55a900d20801c92021cc1baea30de0b4346c"/>
    <w:p>
      <w:pPr>
        <w:pStyle w:val="Heading2"/>
      </w:pPr>
      <w:r>
        <w:t xml:space="preserve">Detailed Physiotherapy Assessment Process</w:t>
      </w:r>
    </w:p>
    <w:p>
      <w:pPr>
        <w:pStyle w:val="FirstParagraph"/>
      </w:pPr>
      <w:r>
        <w:t xml:space="preserve">Upon referral from a primary care physician in Quezon City,</w:t>
      </w:r>
      <w:r>
        <w:t xml:space="preserve"> </w:t>
      </w:r>
      <w:r>
        <w:rPr>
          <w:u w:val="single"/>
          <w:bCs/>
          <w:b/>
        </w:rPr>
        <w:t xml:space="preserve">Philippines Manila</w:t>
      </w:r>
      <w:r>
        <w:t xml:space="preserve">, Juan underwent a comprehensive initial assessment by the supervising</w:t>
      </w:r>
      <w:r>
        <w:t xml:space="preserve"> </w:t>
      </w:r>
      <w:r>
        <w:rPr>
          <w:iCs/>
          <w:i/>
          <w:bCs/>
          <w:b/>
        </w:rPr>
        <w:t xml:space="preserve">Note on Professional Expertise:</w:t>
      </w:r>
      <w:r>
        <w:t xml:space="preserve"> </w:t>
      </w:r>
      <w:r>
        <w:t xml:space="preserve">The physiotherapist holds advanced certification in orthopedic manual therapy.</w:t>
      </w:r>
      <w:r>
        <w:t xml:space="preserve"> </w:t>
      </w:r>
      <w:r>
        <w:t xml:space="preserve">The assessment included:</w:t>
      </w:r>
      <w:r>
        <w:t xml:space="preserve"> </w:t>
      </w:r>
      <w:r>
        <w:t xml:space="preserve">1.</w:t>
      </w:r>
      <w:r>
        <w:t xml:space="preserve"> </w:t>
      </w:r>
      <w:r>
        <w:rPr>
          <w:bCs/>
          <w:b/>
        </w:rPr>
        <w:t xml:space="preserve">Subjective Evaluation:</w:t>
      </w:r>
      <w:r>
        <w:br/>
      </w:r>
      <w:r>
        <w:t xml:space="preserve">- Pain score of 7/10 on the Visual Analog Scale (VAS).</w:t>
      </w:r>
      <w:r>
        <w:br/>
      </w:r>
      <w:r>
        <w:t xml:space="preserve">- Aggravating factors: Sitting for more than two hours, heavy lifting (e.g., groceries carried from markets common in older neighborhoods of</w:t>
      </w:r>
      <w:r>
        <w:t xml:space="preserve"> </w:t>
      </w:r>
      <w:r>
        <w:rPr>
          <w:u w:val="single"/>
          <w:bCs/>
          <w:b/>
        </w:rPr>
        <w:t xml:space="preserve">Philippines Manila</w:t>
      </w:r>
      <w:r>
        <w:t xml:space="preserve">).</w:t>
      </w:r>
      <w:r>
        <w:br/>
      </w:r>
      <w:r>
        <w:t xml:space="preserve">- Relieving factors: Lying down, heat application.</w:t>
      </w:r>
      <w:r>
        <w:br/>
      </w:r>
      <w:r>
        <w:t xml:space="preserve">- Impact on daily life: Difficulty sleeping due to discomfort; reduced ability to participate in family gatherings.</w:t>
      </w:r>
      <w:r>
        <w:t xml:space="preserve"> </w:t>
      </w:r>
      <w:r>
        <w:t xml:space="preserve">2.</w:t>
      </w:r>
      <w:r>
        <w:t xml:space="preserve"> </w:t>
      </w:r>
      <w:r>
        <w:rPr>
          <w:bCs/>
          <w:b/>
        </w:rPr>
        <w:t xml:space="preserve">Objective Physical Examination:</w:t>
      </w:r>
      <w:r>
        <w:br/>
      </w:r>
      <w:r>
        <w:t xml:space="preserve">- Postural analysis revealed increased lumbar lordosis and forward head posture.</w:t>
      </w:r>
      <w:r>
        <w:br/>
      </w:r>
      <w:r>
        <w:t xml:space="preserve">- Range of motion (ROM) testing showed restricted hip flexion on the right side.</w:t>
      </w:r>
      <w:r>
        <w:br/>
      </w:r>
      <w:r>
        <w:t xml:space="preserve">- Special tests: Straight Leg Raise (SLR) test positive at 45 degrees on the right, indicating nerve root irritation likely originating from L5-S1 discopathy.</w:t>
      </w:r>
      <w:r>
        <w:t xml:space="preserve"> </w:t>
      </w:r>
      <w:r>
        <w:t xml:space="preserve">3.</w:t>
      </w:r>
      <w:r>
        <w:t xml:space="preserve"> </w:t>
      </w:r>
      <w:r>
        <w:rPr>
          <w:bCs/>
          <w:b/>
        </w:rPr>
        <w:t xml:space="preserve">Differential Diagnosis:</w:t>
      </w:r>
      <w:r>
        <w:br/>
      </w:r>
      <w:r>
        <w:t xml:space="preserve">Based on clinical findings, the primary diagnosis was Lumbar Radiculopathy secondary to Degenerative Disc Disease, complicated by muscular imbalances (tight hamstrings and hip flexors; weak gluteals and core stabilizers).</w:t>
      </w:r>
    </w:p>
    <w:bookmarkEnd w:id="22"/>
    <w:bookmarkStart w:id="23" w:name="X288c9d947e5f988dd2739abe9f257f5fcb1c21c"/>
    <w:p>
      <w:pPr>
        <w:pStyle w:val="Heading2"/>
      </w:pPr>
      <w:r>
        <w:t xml:space="preserve">Integrated Treatment Plan Tailored to Local Lifestyle Factors</w:t>
      </w:r>
    </w:p>
    <w:p>
      <w:pPr>
        <w:pStyle w:val="FirstParagraph"/>
      </w:pPr>
      <w:r>
        <w:t xml:space="preserve">Given the constraints of urban life in</w:t>
      </w:r>
      <w:r>
        <w:t xml:space="preserve"> </w:t>
      </w:r>
      <w:r>
        <w:rPr>
          <w:u w:val="single"/>
          <w:bCs/>
          <w:b/>
        </w:rPr>
        <w:t xml:space="preserve">Philippines Manila</w:t>
      </w:r>
      <w:r>
        <w:t xml:space="preserve">, such as limited access to green spaces for exercise due to congestion, the</w:t>
      </w:r>
      <w:r>
        <w:t xml:space="preserve"> </w:t>
      </w:r>
      <w:r>
        <w:rPr>
          <w:iCs/>
          <w:i/>
          <w:bCs/>
          <w:b/>
        </w:rPr>
        <w:t xml:space="preserve">Note on Adaptation:</w:t>
      </w:r>
      <w:r>
        <w:t xml:space="preserve">The physiotherapist designed a home-based program requiring minimal equipment and space.</w:t>
      </w:r>
      <w:r>
        <w:t xml:space="preserve"> </w:t>
      </w:r>
      <w:r>
        <w:rPr>
          <w:bCs/>
          <w:b/>
        </w:rPr>
        <w:t xml:space="preserve">Phase 1: Pain Management and Mobilization (Weeks 1–2)</w:t>
      </w:r>
      <w:r>
        <w:t xml:space="preserve"> </w:t>
      </w:r>
      <w:r>
        <w:t xml:space="preserve">- Manual therapy techniques including soft tissue mobilization to reduce muscle guarding in the paraspinal muscles.</w:t>
      </w:r>
      <w:r>
        <w:br/>
      </w:r>
      <w:r>
        <w:t xml:space="preserve">- Education on ergonomic adjustments for workstation setup, considering the high prevalence of cramped office spaces in older buildings across</w:t>
      </w:r>
      <w:r>
        <w:t xml:space="preserve"> </w:t>
      </w:r>
      <w:r>
        <w:rPr>
          <w:u w:val="single"/>
          <w:bCs/>
          <w:b/>
        </w:rPr>
        <w:t xml:space="preserve">Philippines Manila</w:t>
      </w:r>
      <w:r>
        <w:t xml:space="preserve">.</w:t>
      </w:r>
      <w:r>
        <w:br/>
      </w:r>
      <w:r>
        <w:t xml:space="preserve">- Application of modalities such as therapeutic ultrasound and TENS (Transcutaneous Electrical Nerve Stimulation) to alleviate acute pain.</w:t>
      </w:r>
      <w:r>
        <w:t xml:space="preserve"> </w:t>
      </w:r>
      <w:r>
        <w:rPr>
          <w:bCs/>
          <w:b/>
        </w:rPr>
        <w:t xml:space="preserve">Phase 2: Strengthening and Neuromuscular Re-education (Weeks 3–6)</w:t>
      </w:r>
      <w:r>
        <w:t xml:space="preserve"> </w:t>
      </w:r>
      <w:r>
        <w:t xml:space="preserve">- Core stabilization exercises focusing on transversus abdominis activation.</w:t>
      </w:r>
      <w:r>
        <w:br/>
      </w:r>
      <w:r>
        <w:t xml:space="preserve">- Gluteal strengthening to offload pressure from the lumbar spine.</w:t>
      </w:r>
      <w:r>
        <w:br/>
      </w:r>
      <w:r>
        <w:t xml:space="preserve">- Introduction of walking routines, leveraging pedestrian-friendly pathways in parks like Rizal Park (Luneta) or Ayala Triangle Gardens, which are becoming increasingly popular among health-conscious professionals in</w:t>
      </w:r>
      <w:r>
        <w:t xml:space="preserve"> </w:t>
      </w:r>
      <w:r>
        <w:rPr>
          <w:u w:val="single"/>
          <w:bCs/>
          <w:b/>
        </w:rPr>
        <w:t xml:space="preserve">Philippines Manila</w:t>
      </w:r>
      <w:r>
        <w:t xml:space="preserve">.</w:t>
      </w:r>
      <w:r>
        <w:t xml:space="preserve"> </w:t>
      </w:r>
      <w:r>
        <w:rPr>
          <w:bCs/>
          <w:b/>
        </w:rPr>
        <w:t xml:space="preserve">Phase 3: Functional Restoration and Prevention (Weeks 7–12)</w:t>
      </w:r>
      <w:r>
        <w:t xml:space="preserve"> </w:t>
      </w:r>
      <w:r>
        <w:t xml:space="preserve">- Progressive resistance training mimicking daily activities.</w:t>
      </w:r>
      <w:r>
        <w:br/>
      </w:r>
      <w:r>
        <w:t xml:space="preserve">- Stress management techniques, acknowledging the high-stress environment of corporate jobs in</w:t>
      </w:r>
      <w:r>
        <w:t xml:space="preserve"> </w:t>
      </w:r>
      <w:r>
        <w:rPr>
          <w:u w:val="single"/>
          <w:bCs/>
          <w:b/>
        </w:rPr>
        <w:t xml:space="preserve">Philippines Manila</w:t>
      </w:r>
      <w:r>
        <w:t xml:space="preserve">.</w:t>
      </w:r>
      <w:r>
        <w:br/>
      </w:r>
      <w:r>
        <w:t xml:space="preserve">- Development of a sustainable long-term fitness plan incorporating local sports options like Zumba classes or cycling groups, which are culturally embedded and socially engaging.</w:t>
      </w:r>
    </w:p>
    <w:bookmarkEnd w:id="23"/>
    <w:bookmarkStart w:id="24" w:name="Xbc4c2c062217b59e3c26924f70d8db5264074c0"/>
    <w:p>
      <w:pPr>
        <w:pStyle w:val="Heading2"/>
      </w:pPr>
      <w:r>
        <w:t xml:space="preserve">Challenges Specific to the</w:t>
      </w:r>
      <w:r>
        <w:t xml:space="preserve"> </w:t>
      </w:r>
      <w:r>
        <w:rPr>
          <w:iCs/>
          <w:i/>
          <w:bCs/>
          <w:b/>
        </w:rPr>
        <w:t xml:space="preserve">Note on Local Challenges:</w:t>
      </w:r>
      <w:r>
        <w:t xml:space="preserve">The physiotherapist addressed issues such as inconsistent internet connectivity for telehealth sessions and limited availability of specialized rehabilitation equipment in smaller clinics outside major hospitals.</w:t>
      </w:r>
      <w:r>
        <w:br/>
      </w:r>
      <w:r>
        <w:t xml:space="preserve">- Cultural beliefs regarding health, where some patients initially prefer traditional healing practices before seeking allopathic care.</w:t>
      </w:r>
    </w:p>
    <w:bookmarkEnd w:id="24"/>
    <w:bookmarkStart w:id="25" w:name="outcomes-and-patient-feedback"/>
    <w:p>
      <w:pPr>
        <w:pStyle w:val="Heading2"/>
      </w:pPr>
      <w:r>
        <w:t xml:space="preserve">Outcomes and Patient Feedback</w:t>
      </w:r>
    </w:p>
    <w:p>
      <w:pPr>
        <w:pStyle w:val="FirstParagraph"/>
      </w:pPr>
      <w:r>
        <w:t xml:space="preserve">After twelve weeks of consistent physiotherapy intervention, Juan reported a significant reduction in pain levels (VAS decreased from 7/10 to 2/10). His range of motion improved by approximately 30%, allowing him to perform daily activities without discomfort. He resumed regular exercise routines and adopted ergonomic habits at work.</w:t>
      </w:r>
      <w:r>
        <w:t xml:space="preserve"> </w:t>
      </w:r>
      <w:r>
        <w:t xml:space="preserve">Follow-up assessments conducted three months later indicated sustained improvement, with no recurrence of acute symptoms. Juan expressed satisfaction with the personalized approach, noting that the</w:t>
      </w:r>
      <w:r>
        <w:t xml:space="preserve"> </w:t>
      </w:r>
      <w:r>
        <w:rPr>
          <w:iCs/>
          <w:i/>
          <w:bCs/>
          <w:b/>
        </w:rPr>
        <w:t xml:space="preserve">Note on Success Factor:</w:t>
      </w:r>
      <w:r>
        <w:t xml:space="preserve"> </w:t>
      </w:r>
      <w:r>
        <w:t xml:space="preserve">The integration of local lifestyle considerations made adherence to the treatment plan more feasible for him compared to generic protocols.</w:t>
      </w:r>
    </w:p>
    <w:bookmarkEnd w:id="25"/>
    <w:bookmarkStart w:id="26" w:name="X99857d3fa8a841277b8be11cc9cfa517d562364"/>
    <w:p>
      <w:pPr>
        <w:pStyle w:val="Heading2"/>
      </w:pPr>
      <w:r>
        <w:t xml:space="preserve">Discussion and Implications for Physiotherapy Practice in</w:t>
      </w:r>
      <w:r>
        <w:t xml:space="preserve"> </w:t>
      </w:r>
      <w:r>
        <w:rPr>
          <w:u w:val="single"/>
          <w:bCs/>
          <w:b/>
        </w:rPr>
        <w:t xml:space="preserve">Philippines Manila</w:t>
      </w:r>
    </w:p>
    <w:p>
      <w:pPr>
        <w:pStyle w:val="FirstParagraph"/>
      </w:pPr>
      <w:r>
        <w:t xml:space="preserve">This case study underscores the importance of contextualizing physiotherapy care within the socio-economic and environmental realities of</w:t>
      </w:r>
      <w:r>
        <w:t xml:space="preserve"> </w:t>
      </w:r>
      <w:r>
        <w:rPr>
          <w:u w:val="single"/>
          <w:bCs/>
          <w:b/>
        </w:rPr>
        <w:t xml:space="preserve">Philippines Manila</w:t>
      </w:r>
      <w:r>
        <w:t xml:space="preserve">. The rising burden of non-communicable diseases, particularly musculoskeletal disorders, necessitates a proactive approach by</w:t>
      </w:r>
      <w:r>
        <w:t xml:space="preserve"> </w:t>
      </w:r>
      <w:r>
        <w:rPr>
          <w:iCs/>
          <w:i/>
          <w:bCs/>
          <w:b/>
        </w:rPr>
        <w:t xml:space="preserve">Note on Broader Impact:</w:t>
      </w:r>
      <w:r>
        <w:t xml:space="preserve">The case illustrates how tailored interventions can improve quality of life despite urban challenges.</w:t>
      </w:r>
      <w:r>
        <w:t xml:space="preserve"> </w:t>
      </w:r>
      <w:r>
        <w:t xml:space="preserve">Furthermore, it highlights the critical role of education in preventing recurrence. By empowering patients like Juan with knowledge about body mechanics and self-management strategies,</w:t>
      </w:r>
      <w:r>
        <w:t xml:space="preserve"> </w:t>
      </w:r>
      <w:r>
        <w:rPr>
          <w:u w:val="single"/>
          <w:bCs/>
          <w:b/>
        </w:rPr>
        <w:t xml:space="preserve">Philippines Manila</w:t>
      </w:r>
      <w:r>
        <w:t xml:space="preserve">'s healthcare system can reduce long-term dependency on pharmaceutical pain relief and surgical interventions.</w:t>
      </w:r>
      <w:r>
        <w:t xml:space="preserve"> </w:t>
      </w:r>
      <w:r>
        <w:t xml:space="preserve">The increasing recognition of physiotherapy as an essential component of primary care in</w:t>
      </w:r>
      <w:r>
        <w:t xml:space="preserve"> </w:t>
      </w:r>
      <w:r>
        <w:rPr>
          <w:iCs/>
          <w:i/>
          <w:bCs/>
          <w:b/>
        </w:rPr>
        <w:t xml:space="preserve">Note on Healthcare Policy:</w:t>
      </w:r>
      <w:r>
        <w:t xml:space="preserve">Advocacy for greater insurance coverage for physiotherapy services is crucial to ensure equitable access for all socioeconomic groups.</w:t>
      </w:r>
    </w:p>
    <w:bookmarkEnd w:id="26"/>
    <w:bookmarkStart w:id="27" w:name="conclusion"/>
    <w:p>
      <w:pPr>
        <w:pStyle w:val="Heading2"/>
      </w:pPr>
      <w:r>
        <w:t xml:space="preserve">Conclusion</w:t>
      </w:r>
    </w:p>
    <w:p>
      <w:pPr>
        <w:pStyle w:val="FirstParagraph"/>
      </w:pPr>
      <w:r>
        <w:t xml:space="preserve">The management of Juan’s lumbar radiculopathy exemplifies how a skilled</w:t>
      </w:r>
      <w:r>
        <w:t xml:space="preserve"> </w:t>
      </w:r>
      <w:r>
        <w:rPr>
          <w:u w:val="single"/>
          <w:bCs/>
          <w:b/>
        </w:rPr>
        <w:t xml:space="preserve">Physiotherapist</w:t>
      </w:r>
      <w:r>
        <w:t xml:space="preserve">, operating within the dynamic healthcare ecosystem of</w:t>
      </w:r>
      <w:r>
        <w:t xml:space="preserve"> </w:t>
      </w:r>
      <w:r>
        <w:rPr>
          <w:u w:val="single"/>
          <w:bCs/>
          <w:b/>
        </w:rPr>
        <w:t xml:space="preserve">Philippines Manila</w:t>
      </w:r>
      <w:r>
        <w:t xml:space="preserve">, can achieve positive clinical outcomes through holistic, patient-centered care. By addressing both biomechanical deficits and lifestyle factors unique to urban living in this vibrant city, physiotherapy serves as a vital tool in promoting health and wellness. Future initiatives should focus on expanding access to quality rehabilitation services and integrating preventive strategies into community health programs across</w:t>
      </w:r>
      <w:r>
        <w:t xml:space="preserve"> </w:t>
      </w:r>
      <w:r>
        <w:rPr>
          <w:u w:val="single"/>
          <w:bCs/>
          <w:b/>
        </w:rPr>
        <w:t xml:space="preserve">Philippines Manila</w:t>
      </w:r>
      <w:r>
        <w:t xml:space="preserve">.</w:t>
      </w:r>
    </w:p>
    <w:p>
      <w:r>
        <w:pict>
          <v:rect style="width:0;height:1.5pt" o:hralign="center" o:hrstd="t" o:hr="t"/>
        </w:pict>
      </w:r>
    </w:p>
    <w:p>
      <w:pPr>
        <w:pStyle w:val="FirstParagraph"/>
      </w:pPr>
      <w:r>
        <w:rPr>
          <w:iCs/>
          <w:i/>
        </w:rPr>
        <w:t xml:space="preserve">This case study is for educational purposes only and does not constitute medical advice. Always consult a licensed healthcare professional for personal medical concerns.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2026-07-29T04:59:57Z</dcterms:created>
  <dcterms:modified xsi:type="dcterms:W3CDTF">2026-07-29T04:59:57Z</dcterms:modified>
</cp:coreProperties>
</file>

<file path=docProps/custom.xml><?xml version="1.0" encoding="utf-8"?>
<Properties xmlns="http://schemas.openxmlformats.org/officeDocument/2006/custom-properties" xmlns:vt="http://schemas.openxmlformats.org/officeDocument/2006/docPropsVTypes"/>
</file>