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Musculoskeletal</w:t>
      </w:r>
      <w:r>
        <w:t xml:space="preserve"> </w:t>
      </w:r>
      <w:r>
        <w:t xml:space="preserve">Health</w:t>
      </w:r>
      <w:r>
        <w:t xml:space="preserve"> </w:t>
      </w:r>
      <w:r>
        <w:t xml:space="preserve">Outcomes</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Through</w:t>
      </w:r>
      <w:r>
        <w:t xml:space="preserve"> </w:t>
      </w:r>
      <w:r>
        <w:t xml:space="preserve">Advanced</w:t>
      </w:r>
      <w:r>
        <w:t xml:space="preserve"> </w:t>
      </w:r>
      <w:r>
        <w:t xml:space="preserve">Physiotherapy</w:t>
      </w:r>
      <w:r>
        <w:t xml:space="preserve"> </w:t>
      </w:r>
      <w:r>
        <w:t xml:space="preserve">Interventions</w:t>
      </w:r>
    </w:p>
    <w:bookmarkStart w:id="31" w:name="Xbec82130a148bf5114e213f7c8cbfa1ed9191fe"/>
    <w:p>
      <w:pPr>
        <w:pStyle w:val="Heading1"/>
      </w:pPr>
      <w:r>
        <w:t xml:space="preserve">Case Study: Enhancing Musculoskeletal Health Outcomes in Saudi Arabia Riyadh Through Advanced Physiotherapy Interventions</w:t>
      </w:r>
    </w:p>
    <w:p>
      <w:pPr>
        <w:pStyle w:val="FirstParagraph"/>
      </w:pPr>
      <w:r>
        <w:rPr>
          <w:bCs/>
          <w:b/>
        </w:rPr>
        <w:t xml:space="preserve">Date:</w:t>
      </w:r>
      <w:r>
        <w:t xml:space="preserve"> </w:t>
      </w:r>
      <w:r>
        <w:t xml:space="preserve">October 24, 2023</w:t>
      </w:r>
      <w:r>
        <w:br/>
      </w:r>
      <w:r>
        <w:rPr>
          <w:bCs/>
          <w:b/>
        </w:rPr>
        <w:t xml:space="preserve">Location:</w:t>
      </w:r>
      <w:r>
        <w:t xml:space="preserve">Riyadh, Saudi Arabia</w:t>
      </w:r>
      <w:r>
        <w:br/>
      </w:r>
      <w:r>
        <w:rPr>
          <w:bCs/>
          <w:b/>
        </w:rPr>
        <w:t xml:space="preserve">Subject:</w:t>
      </w:r>
      <w:r>
        <w:t xml:space="preserve">Evaluation of Integrated Rehabilitation Strategies for Chronic Pain Management in an Urban Setting</w:t>
      </w:r>
    </w:p>
    <w:bookmarkStart w:id="20" w:name="h1.-executive-summary"/>
    <w:p>
      <w:pPr>
        <w:pStyle w:val="Heading2"/>
      </w:pPr>
      <w:r>
        <w:t xml:space="preserve">H1. Executive Summary</w:t>
      </w:r>
    </w:p>
    <w:p>
      <w:pPr>
        <w:pStyle w:val="FirstParagraph"/>
      </w:pPr>
      <w:r>
        <w:t xml:space="preserve">This case study examines the evolving landscape of healthcare within</w:t>
      </w:r>
      <w:r>
        <w:t xml:space="preserve"> </w:t>
      </w:r>
      <w:r>
        <w:rPr>
          <w:bCs/>
          <w:b/>
        </w:rPr>
        <w:t xml:space="preserve">Saudi Arabia Riyadh</w:t>
      </w:r>
      <w:r>
        <w:t xml:space="preserve">, with a specific focus on the critical role of the</w:t>
      </w:r>
      <w:r>
        <w:t xml:space="preserve"> </w:t>
      </w:r>
      <w:r>
        <w:rPr>
          <w:bCs/>
          <w:b/>
        </w:rPr>
        <w:t xml:space="preserve">Physiotherapist</w:t>
      </w:r>
      <w:r>
        <w:t xml:space="preserve">. As part of Vision 2030, there is a significant push toward improving public health, increasing physical activity levels, and modernizing medical infrastructure. This document analyzes how specialized physiotherapy interventions are addressing the rising prevalence of musculoskeletal disorders among residents in</w:t>
      </w:r>
      <w:r>
        <w:t xml:space="preserve"> </w:t>
      </w:r>
      <w:r>
        <w:rPr>
          <w:bCs/>
          <w:b/>
        </w:rPr>
        <w:t xml:space="preserve">Saudi Arabia Riyadh</w:t>
      </w:r>
      <w:r>
        <w:t xml:space="preserve">, highlighting the efficacy of evidence-based practices adapted to local cultural and environmental contexts.</w:t>
      </w:r>
    </w:p>
    <w:bookmarkEnd w:id="20"/>
    <w:bookmarkStart w:id="21" w:name="X66df29abdc5307b60a3d281984f8dfd66deff4b"/>
    <w:p>
      <w:pPr>
        <w:pStyle w:val="Heading2"/>
      </w:pPr>
      <w:r>
        <w:t xml:space="preserve">H2. Background: The Health Landscape in Saudi Arabia Riyadh</w:t>
      </w:r>
    </w:p>
    <w:p>
      <w:pPr>
        <w:pStyle w:val="FirstParagraph"/>
      </w:pPr>
      <w:r>
        <w:rPr>
          <w:bCs/>
          <w:b/>
        </w:rPr>
        <w:t xml:space="preserve">Saudi Arabia Riyadh</w:t>
      </w:r>
      <w:r>
        <w:t xml:space="preserve"> </w:t>
      </w:r>
      <w:r>
        <w:t xml:space="preserve">is experiencing rapid urbanization and demographic shifts that have directly influenced public health patterns. While economic growth has improved access to healthcare, lifestyle-related conditions such as obesity, diabetes, and sedentary behavior have become prevalent. Consequently, the demand for rehabilitative services has surged. In this context, the</w:t>
      </w:r>
      <w:r>
        <w:t xml:space="preserve"> </w:t>
      </w:r>
      <w:r>
        <w:rPr>
          <w:bCs/>
          <w:b/>
        </w:rPr>
        <w:t xml:space="preserve">Physiotherapist</w:t>
      </w:r>
      <w:r>
        <w:t xml:space="preserve"> </w:t>
      </w:r>
      <w:r>
        <w:t xml:space="preserve">has emerged not merely as a treatment provider but as a key preventative health specialist.</w:t>
      </w:r>
    </w:p>
    <w:p>
      <w:pPr>
        <w:pStyle w:val="BodyText"/>
      </w:pPr>
      <w:r>
        <w:t xml:space="preserve">The city’s hot climate often discourages outdoor exercise, contributing to a sedentary lifestyle among office workers and students. Furthermore, an aging population requires long-term management of chronic conditions. These factors create a unique demand for comprehensive physiotherapy services that go beyond acute injury recovery to include chronic disease management and preventive care.</w:t>
      </w:r>
    </w:p>
    <w:bookmarkEnd w:id="21"/>
    <w:bookmarkStart w:id="23" w:name="X4212c402f1328fbc59b7e5e4bdca0a61fda32ea"/>
    <w:p>
      <w:pPr>
        <w:pStyle w:val="Heading2"/>
      </w:pPr>
      <w:r>
        <w:t xml:space="preserve">H3. Patient Profile and Clinical Presentation</w:t>
      </w:r>
    </w:p>
    <w:p>
      <w:pPr>
        <w:pStyle w:val="FirstParagraph"/>
      </w:pPr>
      <w:r>
        <w:t xml:space="preserve">To illustrate the impact of modern physiotherapy in this region, we present a composite case study based on anonymized clinical data from a leading rehabilitation center in</w:t>
      </w:r>
      <w:r>
        <w:t xml:space="preserve"> </w:t>
      </w:r>
      <w:r>
        <w:rPr>
          <w:bCs/>
          <w:b/>
        </w:rPr>
        <w:t xml:space="preserve">Saudi Arabia Riyadh</w:t>
      </w:r>
      <w:r>
        <w:t xml:space="preserve">.</w:t>
      </w:r>
    </w:p>
    <w:p>
      <w:pPr>
        <w:pStyle w:val="BodyText"/>
      </w:pPr>
      <w:r>
        <w:rPr>
          <w:bCs/>
          <w:b/>
        </w:rPr>
        <w:t xml:space="preserve">Patient A:</w:t>
      </w:r>
      <w:r>
        <w:t xml:space="preserve">A 45-year-old male executive working in the financial sector.</w:t>
      </w:r>
      <w:r>
        <w:br/>
      </w:r>
      <w:r>
        <w:rPr>
          <w:bCs/>
          <w:b/>
        </w:rPr>
        <w:t xml:space="preserve">History:</w:t>
      </w:r>
      <w:r>
        <w:t xml:space="preserve"> </w:t>
      </w:r>
      <w:r>
        <w:t xml:space="preserve">Patient suffers from chronic lower back pain (LBP) and cervical stiffness due to prolonged sitting at a desk for over eight hours daily. He has no history of major trauma but reports increased pain intensity over the past six months.</w:t>
      </w:r>
      <w:r>
        <w:br/>
      </w:r>
      <w:r>
        <w:rPr>
          <w:bCs/>
          <w:b/>
        </w:rPr>
        <w:t xml:space="preserve">Risk Factors:</w:t>
      </w:r>
      <w:r>
        <w:t xml:space="preserve">Sedentary occupation, limited physical activity outside work hours, stress-related muscle tension.</w:t>
      </w:r>
    </w:p>
    <w:bookmarkStart w:id="22" w:name="X1434b58e89ab79eddbe89d2c14a9f60f39fed84"/>
    <w:p>
      <w:pPr>
        <w:pStyle w:val="Heading3"/>
      </w:pPr>
      <w:r>
        <w:t xml:space="preserve">H4. The Role of the Physiotherapist in Diagnosis and Planning</w:t>
      </w:r>
    </w:p>
    <w:p>
      <w:pPr>
        <w:pStyle w:val="FirstParagraph"/>
      </w:pPr>
      <w:r>
        <w:t xml:space="preserve">Upon referral, a certified</w:t>
      </w:r>
      <w:r>
        <w:t xml:space="preserve"> </w:t>
      </w:r>
      <w:r>
        <w:rPr>
          <w:bCs/>
          <w:b/>
        </w:rPr>
        <w:t xml:space="preserve">Physiotherapist</w:t>
      </w:r>
      <w:r>
        <w:t xml:space="preserve">Saudi Arabia Riyadh, where privacy is highly valued, especially regarding gender dynamics in healthcare, the patient was assigned to a male physiotherapy team member to ensure comfort and adherence to treatment.</w:t>
      </w:r>
    </w:p>
    <w:p>
      <w:pPr>
        <w:pStyle w:val="BodyText"/>
      </w:pPr>
      <w:r>
        <w:t xml:space="preserve">The</w:t>
      </w:r>
      <w:r>
        <w:t xml:space="preserve"> </w:t>
      </w:r>
      <w:r>
        <w:rPr>
          <w:bCs/>
          <w:b/>
        </w:rPr>
        <w:t xml:space="preserve">Physiotherapist</w:t>
      </w:r>
    </w:p>
    <w:p>
      <w:pPr>
        <w:numPr>
          <w:ilvl w:val="0"/>
          <w:numId w:val="1001"/>
        </w:numPr>
        <w:pStyle w:val="Compact"/>
      </w:pPr>
      <w:r>
        <w:t xml:space="preserve">Hypomobility of the thoracic spine.</w:t>
      </w:r>
    </w:p>
    <w:p>
      <w:pPr>
        <w:numPr>
          <w:ilvl w:val="0"/>
          <w:numId w:val="1001"/>
        </w:numPr>
        <w:pStyle w:val="Compact"/>
      </w:pPr>
      <w:r>
        <w:t xml:space="preserve">Weakened core stabilizers (transversus abdominis).</w:t>
      </w:r>
    </w:p>
    <w:p>
      <w:pPr>
        <w:numPr>
          <w:ilvl w:val="0"/>
          <w:numId w:val="1001"/>
        </w:numPr>
        <w:pStyle w:val="Compact"/>
      </w:pPr>
      <w:r>
        <w:t xml:space="preserve">Poor ergonomic posture during workstation use.</w:t>
      </w:r>
    </w:p>
    <w:p>
      <w:pPr>
        <w:pStyle w:val="FirstParagraph"/>
      </w:pPr>
      <w:r>
        <w:t xml:space="preserve">The treatment plan was designed not only to alleviate pain but also to empower the patient with self-management strategies, aligning with global best practices while respecting local health beliefs.</w:t>
      </w:r>
    </w:p>
    <w:bookmarkEnd w:id="22"/>
    <w:bookmarkEnd w:id="23"/>
    <w:bookmarkStart w:id="27" w:name="h5.-intervention-strategy"/>
    <w:p>
      <w:pPr>
        <w:pStyle w:val="Heading2"/>
      </w:pPr>
      <w:r>
        <w:t xml:space="preserve">H5. Intervention Strategy</w:t>
      </w:r>
    </w:p>
    <w:p>
      <w:pPr>
        <w:pStyle w:val="FirstParagraph"/>
      </w:pPr>
      <w:r>
        <w:t xml:space="preserve">The intervention program spanned twelve weeks and consisted of three core components:</w:t>
      </w:r>
    </w:p>
    <w:bookmarkStart w:id="24" w:name="X816fa1a5efde8ab30d0545f167f2109e4476c29"/>
    <w:p>
      <w:pPr>
        <w:pStyle w:val="Heading3"/>
      </w:pPr>
      <w:r>
        <w:t xml:space="preserve">H6. 1. Manual Therapy and Soft Tissue Mobilization</w:t>
      </w:r>
    </w:p>
    <w:p>
      <w:pPr>
        <w:pStyle w:val="FirstParagraph"/>
      </w:pPr>
      <w:r>
        <w:t xml:space="preserve">In the initial phase, the</w:t>
      </w:r>
      <w:r>
        <w:t xml:space="preserve"> </w:t>
      </w:r>
      <w:r>
        <w:rPr>
          <w:bCs/>
          <w:b/>
        </w:rPr>
        <w:t xml:space="preserve">Physiotherapist</w:t>
      </w:r>
      <w:r>
        <w:t xml:space="preserve"> </w:t>
      </w:r>
      <w:r>
        <w:t xml:space="preserve">utilized manual therapy techniques to reduce muscle spasms in the lumbar region and improve joint mobility. This hands-on approach was crucial for breaking the pain-spasm cycle, allowing for more effective engagement in active exercises.</w:t>
      </w:r>
    </w:p>
    <w:bookmarkEnd w:id="24"/>
    <w:bookmarkStart w:id="25" w:name="X3632db2ceb40d9331a2e09e9f6d970db8a79e23"/>
    <w:p>
      <w:pPr>
        <w:pStyle w:val="Heading3"/>
      </w:pPr>
      <w:r>
        <w:t xml:space="preserve">H7. 2. Therapeutic Exercise and Core Strengthening</w:t>
      </w:r>
    </w:p>
    <w:p>
      <w:pPr>
        <w:pStyle w:val="FirstParagraph"/>
      </w:pPr>
      <w:r>
        <w:t xml:space="preserve">A progressive exercise program was introduced, focusing on core stabilization and postural correction Exercises included pelvic tilts, bird-dog variations, and thoracic extension movements. The</w:t>
      </w:r>
      <w:r>
        <w:t xml:space="preserve"> </w:t>
      </w:r>
      <w:r>
        <w:rPr>
          <w:bCs/>
          <w:b/>
        </w:rPr>
        <w:t xml:space="preserve">Physiotherapist</w:t>
      </w:r>
      <w:r>
        <w:t xml:space="preserve"> </w:t>
      </w:r>
      <w:r>
        <w:t xml:space="preserve">emphasized the importance of consistency, providing a tailored home exercise program that could be performed in limited space typical of urban apartments in</w:t>
      </w:r>
      <w:r>
        <w:t xml:space="preserve"> </w:t>
      </w:r>
      <w:r>
        <w:rPr>
          <w:bCs/>
          <w:b/>
        </w:rPr>
        <w:t xml:space="preserve">Saudi Arabia Riyadh</w:t>
      </w:r>
      <w:r>
        <w:t xml:space="preserve">.</w:t>
      </w:r>
    </w:p>
    <w:bookmarkEnd w:id="25"/>
    <w:bookmarkStart w:id="26" w:name="X17c7e420c89ea5c0963fb887cc54124db6de6d2"/>
    <w:p>
      <w:pPr>
        <w:pStyle w:val="Heading3"/>
      </w:pPr>
      <w:r>
        <w:t xml:space="preserve">H8. 3. Ergonomic Education and Lifestyle Modification</w:t>
      </w:r>
    </w:p>
    <w:p>
      <w:pPr>
        <w:pStyle w:val="FirstParagraph"/>
      </w:pPr>
      <w:r>
        <w:t xml:space="preserve">Educational sessions were conducted to address workplace ergonomics. The</w:t>
      </w:r>
      <w:r>
        <w:t xml:space="preserve"> </w:t>
      </w:r>
      <w:r>
        <w:rPr>
          <w:bCs/>
          <w:b/>
        </w:rPr>
        <w:t xml:space="preserve">Physiotherapist</w:t>
      </w:r>
      <w:r>
        <w:t xml:space="preserve"> </w:t>
      </w:r>
      <w:r>
        <w:t xml:space="preserve">advised on chair adjustments, monitor height, and regular micro-breaks to stretch every hour. Given the high prevalence of technology use among professionals in</w:t>
      </w:r>
      <w:r>
        <w:t xml:space="preserve"> </w:t>
      </w:r>
      <w:r>
        <w:rPr>
          <w:bCs/>
          <w:b/>
        </w:rPr>
        <w:t xml:space="preserve">Saudi Arabia Riyadh</w:t>
      </w:r>
      <w:r>
        <w:t xml:space="preserve">, this component was vital for long-term prevention.</w:t>
      </w:r>
    </w:p>
    <w:bookmarkEnd w:id="26"/>
    <w:bookmarkEnd w:id="27"/>
    <w:bookmarkStart w:id="28" w:name="h6.-outcomes-and-results"/>
    <w:p>
      <w:pPr>
        <w:pStyle w:val="Heading2"/>
      </w:pPr>
      <w:r>
        <w:t xml:space="preserve">H6. Outcomes and Results</w:t>
      </w:r>
    </w:p>
    <w:p>
      <w:pPr>
        <w:pStyle w:val="FirstParagraph"/>
      </w:pPr>
      <w:r>
        <w:t xml:space="preserve">After twelve weeks, Patient A reported a 70% reduction in pain intensity (measured via Visual Analog Scale). Objective measures showed significant improvement in thoracic range of motion and core endurance. Most importantly, the patient adopted new habits regarding movement and posture.</w:t>
      </w:r>
    </w:p>
    <w:p>
      <w:pPr>
        <w:pStyle w:val="BodyText"/>
      </w:pPr>
      <w:r>
        <w:t xml:space="preserve">This case demonstrates that when a skilled</w:t>
      </w:r>
      <w:r>
        <w:t xml:space="preserve"> </w:t>
      </w:r>
      <w:r>
        <w:rPr>
          <w:bCs/>
          <w:b/>
        </w:rPr>
        <w:t xml:space="preserve">Physiotherapist</w:t>
      </w:r>
      <w:r>
        <w:t xml:space="preserve"> </w:t>
      </w:r>
      <w:r>
        <w:t xml:space="preserve">integrates clinical expertise with cultural sensitivity and lifestyle awareness, outcomes in</w:t>
      </w:r>
      <w:r>
        <w:t xml:space="preserve"> </w:t>
      </w:r>
      <w:r>
        <w:rPr>
          <w:bCs/>
          <w:b/>
        </w:rPr>
        <w:t xml:space="preserve">Saudi Arabia Riyadh</w:t>
      </w:r>
      <w:r>
        <w:t xml:space="preserve"> </w:t>
      </w:r>
      <w:r>
        <w:t xml:space="preserve">can be highly positive. The patient returned to work with reduced disability scores and increased confidence in managing his condition.</w:t>
      </w:r>
    </w:p>
    <w:bookmarkEnd w:id="28"/>
    <w:bookmarkStart w:id="29" w:name="Xc1a138e8b090cc593e4c445969d8817933a3d7f"/>
    <w:p>
      <w:pPr>
        <w:pStyle w:val="Heading2"/>
      </w:pPr>
      <w:r>
        <w:t xml:space="preserve">H7. Discussion: Implications for Healthcare Policy in Saudi Arabia Riyadh</w:t>
      </w:r>
    </w:p>
    <w:p>
      <w:pPr>
        <w:pStyle w:val="FirstParagraph"/>
      </w:pPr>
      <w:r>
        <w:t xml:space="preserve">This case study underscores several broader implications for the healthcare sector in</w:t>
      </w:r>
      <w:r>
        <w:t xml:space="preserve"> </w:t>
      </w:r>
      <w:r>
        <w:rPr>
          <w:bCs/>
          <w:b/>
        </w:rPr>
        <w:t xml:space="preserve">Saudi Arabia Riyadh</w:t>
      </w:r>
      <w:r>
        <w:t xml:space="preserve">:</w:t>
      </w:r>
    </w:p>
    <w:p>
      <w:pPr>
        <w:numPr>
          <w:ilvl w:val="0"/>
          <w:numId w:val="1002"/>
        </w:numPr>
        <w:pStyle w:val="Compact"/>
      </w:pPr>
      <w:r>
        <w:rPr>
          <w:bCs/>
          <w:b/>
        </w:rPr>
        <w:t xml:space="preserve">Demand for Specialized Care:</w:t>
      </w:r>
      <w:r>
        <w:t xml:space="preserve"> </w:t>
      </w:r>
      <w:r>
        <w:t xml:space="preserve">There is a growing need for more certified</w:t>
      </w:r>
      <w:r>
        <w:t xml:space="preserve"> </w:t>
      </w:r>
      <w:r>
        <w:rPr>
          <w:bCs/>
          <w:b/>
        </w:rPr>
        <w:t xml:space="preserve">Physiotherapist</w:t>
      </w:r>
      <w:r>
        <w:t xml:space="preserve">s across the city to meet the rising demand.</w:t>
      </w:r>
    </w:p>
    <w:p>
      <w:pPr>
        <w:numPr>
          <w:ilvl w:val="0"/>
          <w:numId w:val="1002"/>
        </w:numPr>
        <w:pStyle w:val="Compact"/>
      </w:pPr>
      <w:r>
        <w:rPr>
          <w:bCs/>
          <w:b/>
        </w:rPr>
        <w:t xml:space="preserve">Vision 2030 Alignment:</w:t>
      </w:r>
      <w:r>
        <w:t xml:space="preserve">The focus on preventative health and quality of life aligns perfectly with national goals. Integrating physiotherapy into primary care settings can reduce the burden on hospitals.</w:t>
      </w:r>
    </w:p>
    <w:p>
      <w:pPr>
        <w:numPr>
          <w:ilvl w:val="0"/>
          <w:numId w:val="1002"/>
        </w:numPr>
        <w:pStyle w:val="Compact"/>
      </w:pPr>
      <w:r>
        <w:rPr>
          <w:bCs/>
          <w:b/>
        </w:rPr>
        <w:t xml:space="preserve">Cultural Competence:</w:t>
      </w:r>
      <w:r>
        <w:t xml:space="preserve"> </w:t>
      </w:r>
      <w:r>
        <w:t xml:space="preserve">Healthcare providers must be trained to navigate cultural nuances, such as gender preferences in therapy, to ensure patient comfort and compliance.</w:t>
      </w:r>
    </w:p>
    <w:bookmarkEnd w:id="29"/>
    <w:bookmarkStart w:id="30" w:name="h8.-conclusion"/>
    <w:p>
      <w:pPr>
        <w:pStyle w:val="Heading2"/>
      </w:pPr>
      <w:r>
        <w:t xml:space="preserve">H8. Conclusion</w:t>
      </w:r>
    </w:p>
    <w:p>
      <w:pPr>
        <w:pStyle w:val="FirstParagraph"/>
      </w:pPr>
      <w:r>
        <w:t xml:space="preserve">The case of Patient A illustrates the transformative potential of physiotherapy in addressing modern health challenges. In</w:t>
      </w:r>
      <w:r>
        <w:t xml:space="preserve"> </w:t>
      </w:r>
      <w:r>
        <w:rPr>
          <w:bCs/>
          <w:b/>
        </w:rPr>
        <w:t xml:space="preserve">Saudi Arabia Riyadh</w:t>
      </w:r>
      <w:r>
        <w:t xml:space="preserve">, where lifestyle diseases are on the rise, the</w:t>
      </w:r>
      <w:r>
        <w:t xml:space="preserve"> </w:t>
      </w:r>
      <w:r>
        <w:rPr>
          <w:bCs/>
          <w:b/>
        </w:rPr>
        <w:t xml:space="preserve">Physiotherapist</w:t>
      </w:r>
      <w:r>
        <w:t xml:space="preserve">s role extends beyond rehabilitation to include education, prevention, and holistic wellness management. By investing in high-quality physiotherapy services and training more professionals,</w:t>
      </w:r>
      <w:r>
        <w:t xml:space="preserve"> </w:t>
      </w:r>
      <w:r>
        <w:rPr>
          <w:bCs/>
          <w:b/>
        </w:rPr>
        <w:t xml:space="preserve">Saudi Arabia Riyadh</w:t>
      </w:r>
      <w:r>
        <w:t xml:space="preserve"> </w:t>
      </w:r>
      <w:r>
        <w:t xml:space="preserve">can enhance its public health outcomes significantly.</w:t>
      </w:r>
    </w:p>
    <w:p>
      <w:pPr>
        <w:pStyle w:val="BodyText"/>
      </w:pPr>
      <w:r>
        <w:t xml:space="preserve">This case study confirms that evidence-based physiotherapy interventions are effective in managing chronic musculoskeletal pain. However, success depends on personalized care plans that consider the patient’s professional environment, cultural background, and specific lifestyle factors inherent to life in</w:t>
      </w:r>
      <w:r>
        <w:t xml:space="preserve"> </w:t>
      </w:r>
      <w:r>
        <w:rPr>
          <w:bCs/>
          <w:b/>
        </w:rPr>
        <w:t xml:space="preserve">Saudi Arabia Riyadh</w:t>
      </w:r>
      <w:r>
        <w:t xml:space="preserve">. Future initiatives should focus on expanding access to these services across all districts of the city, ensuring equitable healthcare for all residents.</w:t>
      </w:r>
    </w:p>
    <w:p>
      <w:pPr>
        <w:pStyle w:val="BodyText"/>
      </w:pPr>
      <w:r>
        <w:rPr>
          <w:iCs/>
          <w:i/>
        </w:rPr>
        <w:t xml:space="preserve">End of Case Study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Musculoskeletal Health Outcomes in Saudi Arabia Riyadh Through Advanced Physiotherapy Interventions</dc:title>
  <dc:creator/>
  <cp:keywords/>
  <dcterms:created xsi:type="dcterms:W3CDTF">2026-07-29T05:50:03Z</dcterms:created>
  <dcterms:modified xsi:type="dcterms:W3CDTF">2026-07-29T05:50:03Z</dcterms:modified>
</cp:coreProperties>
</file>

<file path=docProps/custom.xml><?xml version="1.0" encoding="utf-8"?>
<Properties xmlns="http://schemas.openxmlformats.org/officeDocument/2006/custom-properties" xmlns:vt="http://schemas.openxmlformats.org/officeDocument/2006/docPropsVTypes"/>
</file>