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Specialized</w:t>
      </w:r>
      <w:r>
        <w:t xml:space="preserve"> </w:t>
      </w:r>
      <w:r>
        <w:t xml:space="preserve">Physiotherapy</w:t>
      </w:r>
      <w:r>
        <w:t xml:space="preserve"> </w:t>
      </w:r>
      <w:r>
        <w:t xml:space="preserve">in</w:t>
      </w:r>
      <w:r>
        <w:t xml:space="preserve"> </w:t>
      </w:r>
      <w:r>
        <w:t xml:space="preserve">the</w:t>
      </w:r>
      <w:r>
        <w:t xml:space="preserve"> </w:t>
      </w:r>
      <w:r>
        <w:t xml:space="preserve">Chicago</w:t>
      </w:r>
      <w:r>
        <w:t xml:space="preserve"> </w:t>
      </w:r>
      <w:r>
        <w:t xml:space="preserve">Metropolitan</w:t>
      </w:r>
      <w:r>
        <w:t xml:space="preserve"> </w:t>
      </w:r>
      <w:r>
        <w:t xml:space="preserve">Healthcare</w:t>
      </w:r>
      <w:r>
        <w:t xml:space="preserve"> </w:t>
      </w:r>
      <w:r>
        <w:t xml:space="preserve">Landscape</w:t>
      </w:r>
    </w:p>
    <w:bookmarkStart w:id="38" w:name="X58add67e843db66416dd3b9f7badcd608b95efe"/>
    <w:p>
      <w:pPr>
        <w:pStyle w:val="Heading1"/>
      </w:pPr>
      <w:r>
        <w:t xml:space="preserve">Case Study: The Integration of Specialized Physiotherapy in the Chicago Metropolitan Healthcare Landscape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Optimizing Patient Outcomes and Operational Efficiency for a Leading Physiotherapist Practice in United States Chicago.</w:t>
      </w:r>
      <w:r>
        <w:br/>
      </w:r>
      <w:r>
        <w:rPr>
          <w:bCs/>
          <w:b/>
        </w:rPr>
        <w:t xml:space="preserve">Status:</w:t>
      </w:r>
      <w:r>
        <w:t xml:space="preserve"> </w:t>
      </w:r>
      <w:r>
        <w:t xml:space="preserve">Completed Analysis.</w:t>
      </w:r>
    </w:p>
    <w:bookmarkStart w:id="37" w:name="section"/>
    <w:p>
      <w:pPr>
        <w:pStyle w:val="Heading2"/>
      </w:pPr>
      <w:bookmarkStart w:id="20" w:name="executive-summary"/>
      <w:bookmarkEnd w:id="20"/>
    </w:p>
    <w:bookmarkStart w:id="22" w:name="i.-executive-summary"/>
    <w:p>
      <w:pPr>
        <w:pStyle w:val="Heading3"/>
      </w:pPr>
      <w:r>
        <w:t xml:space="preserve">I. Executive Summary</w:t>
      </w:r>
    </w:p>
    <w:p>
      <w:pPr>
        <w:pStyle w:val="FirstParagraph"/>
      </w:pPr>
      <w:r>
        <w:t xml:space="preserve">This Case Study examines the transformative journey of "Windy City Mobility Solutions" (WCMS), a mid-sized rehabilitation clinic located in the heart of</w:t>
      </w:r>
      <w:r>
        <w:t xml:space="preserve"> </w:t>
      </w:r>
      <w:r>
        <w:rPr>
          <w:bCs/>
          <w:b/>
        </w:rPr>
        <w:t xml:space="preserve">United States Chicago</w:t>
      </w:r>
      <w:r>
        <w:t xml:space="preserve">. The primary objective was to address rising patient wait times, improve post-operative recovery rates for orthopedic procedures, and enhance staff retention in a highly competitive healthcare market. By redefining the role of the</w:t>
      </w:r>
      <w:r>
        <w:t xml:space="preserve"> </w:t>
      </w:r>
      <w:r>
        <w:rPr>
          <w:bCs/>
          <w:b/>
        </w:rPr>
        <w:t xml:space="preserve">Physiotherapist</w:t>
      </w:r>
      <w:r>
        <w:t xml:space="preserve"> </w:t>
      </w:r>
      <w:r>
        <w:t xml:space="preserve">from a purely service-based provider to a strategic partner in holistic patient care, WCMS achieved a 25% increase in patient satisfaction scores and reduced readmission rates by 18% within twelve months. This document details the challenges faced, the methodologies employed, and the measurable results obtained.</w:t>
      </w:r>
    </w:p>
    <w:p>
      <w:pPr>
        <w:pStyle w:val="BodyText"/>
      </w:pPr>
      <w:bookmarkStart w:id="21" w:name="background"/>
      <w:bookmarkEnd w:id="21"/>
    </w:p>
    <w:bookmarkEnd w:id="22"/>
    <w:bookmarkStart w:id="24" w:name="ii.-background-and-context"/>
    <w:p>
      <w:pPr>
        <w:pStyle w:val="Heading3"/>
      </w:pPr>
      <w:r>
        <w:t xml:space="preserve">II. Background and Context</w:t>
      </w:r>
    </w:p>
    <w:p>
      <w:pPr>
        <w:pStyle w:val="FirstParagraph"/>
      </w:pPr>
      <w:r>
        <w:rPr>
          <w:bCs/>
          <w:b/>
        </w:rPr>
        <w:t xml:space="preserve">United States Chicago</w:t>
      </w:r>
      <w:r>
        <w:t xml:space="preserve">, often referred to as "The Windy City," is a major hub for medical innovation and sports medicine. The city boasts world-class facilities such as Northwestern Medicine and Rush University Medical System, creating a dense ecosystem of healthcare providers. However, this density also presents significant challenges for independent clinics and specialized practices.</w:t>
      </w:r>
    </w:p>
    <w:p>
      <w:pPr>
        <w:pStyle w:val="BodyText"/>
      </w:pPr>
      <w:r>
        <w:t xml:space="preserve">WCMS was established to serve the diverse population of Chicago’s South Side and Loop districts. The patient demographic is varied, ranging from professional athletes seeking performance optimization to elderly residents requiring geriatric care, and middle-aged office workers suffering from chronic lower back pain due to sedentary lifestyles. Despite having highly skilled</w:t>
      </w:r>
      <w:r>
        <w:t xml:space="preserve"> </w:t>
      </w:r>
      <w:r>
        <w:rPr>
          <w:bCs/>
          <w:b/>
        </w:rPr>
        <w:t xml:space="preserve">Physiotherapist</w:t>
      </w:r>
      <w:r>
        <w:t xml:space="preserve"> </w:t>
      </w:r>
      <w:r>
        <w:t xml:space="preserve">staff on board, the clinic faced operational bottlenecks. The traditional model of reactive treatment—where patients visit only when in acute pain—was failing to address the root causes of chronic conditions prevalent in an urban environment like Chicago.</w:t>
      </w:r>
    </w:p>
    <w:p>
      <w:pPr>
        <w:pStyle w:val="BodyText"/>
      </w:pPr>
      <w:bookmarkStart w:id="23" w:name="problem-statement"/>
      <w:bookmarkEnd w:id="23"/>
    </w:p>
    <w:bookmarkEnd w:id="24"/>
    <w:bookmarkStart w:id="26" w:name="iii.-problem-statement"/>
    <w:p>
      <w:pPr>
        <w:pStyle w:val="Heading3"/>
      </w:pPr>
      <w:r>
        <w:t xml:space="preserve">III. Problem Statement</w:t>
      </w:r>
    </w:p>
    <w:p>
      <w:pPr>
        <w:pStyle w:val="FirstParagraph"/>
      </w:pPr>
      <w:r>
        <w:t xml:space="preserve">The core issues identified at the onset of this</w:t>
      </w:r>
      <w:r>
        <w:t xml:space="preserve"> </w:t>
      </w:r>
      <w:r>
        <w:rPr>
          <w:bCs/>
          <w:b/>
        </w:rPr>
        <w:t xml:space="preserve">Case Study</w:t>
      </w:r>
      <w:r>
        <w:t xml:space="preserve"> </w:t>
      </w:r>
      <w:r>
        <w:t xml:space="preserve">were threefold:</w:t>
      </w:r>
    </w:p>
    <w:p>
      <w:pPr>
        <w:numPr>
          <w:ilvl w:val="0"/>
          <w:numId w:val="1001"/>
        </w:numPr>
        <w:pStyle w:val="Compact"/>
      </w:pPr>
      <w:r>
        <w:rPr>
          <w:bCs/>
          <w:b/>
        </w:rPr>
        <w:t xml:space="preserve">Inefficient Workflow:</w:t>
      </w:r>
      <w:r>
        <w:t xml:space="preserve"> </w:t>
      </w:r>
      <w:r>
        <w:t xml:space="preserve">The scheduling system was not aligned with the complex needs of chronic pain management, leading to overcrowded appointment slots and rushed sessions.</w:t>
      </w:r>
    </w:p>
    <w:p>
      <w:pPr>
        <w:numPr>
          <w:ilvl w:val="0"/>
          <w:numId w:val="1001"/>
        </w:numPr>
        <w:pStyle w:val="Compact"/>
      </w:pPr>
      <w:r>
        <w:rPr>
          <w:bCs/>
          <w:b/>
        </w:rPr>
        <w:t xml:space="preserve">Patient Engagement Gaps:</w:t>
      </w:r>
      <w:r>
        <w:t xml:space="preserve"> </w:t>
      </w:r>
      <w:r>
        <w:t xml:space="preserve">Patients in</w:t>
      </w:r>
    </w:p>
    <w:p>
      <w:pPr>
        <w:numPr>
          <w:ilvl w:val="0"/>
          <w:numId w:val="1000"/>
        </w:numPr>
        <w:pStyle w:val="Compact"/>
      </w:pPr>
      <w:r>
        <w:t xml:space="preserve">United States Chicago often lacked continuity of care between hospital discharge and home rehabilitation. There was a significant drop-off rate in follow-up visits.</w:t>
      </w:r>
    </w:p>
    <w:p>
      <w:pPr>
        <w:numPr>
          <w:ilvl w:val="0"/>
          <w:numId w:val="1001"/>
        </w:numPr>
        <w:pStyle w:val="Compact"/>
      </w:pPr>
      <w:r>
        <w:rPr>
          <w:bCs/>
          <w:b/>
        </w:rPr>
        <w:t xml:space="preserve">Burnout among Staff:</w:t>
      </w:r>
      <w:r>
        <w:t xml:space="preserve"> </w:t>
      </w:r>
      <w:r>
        <w:t xml:space="preserve">The licensed</w:t>
      </w:r>
    </w:p>
    <w:p>
      <w:pPr>
        <w:numPr>
          <w:ilvl w:val="0"/>
          <w:numId w:val="1000"/>
        </w:numPr>
        <w:pStyle w:val="Compact"/>
      </w:pPr>
      <w:r>
        <w:t xml:space="preserve">Physiotherapist team was experiencing high levels of burnout due to administrative burdens and repetitive, non-customized treatment plans that did not leverage their advanced clinical judgment.</w:t>
      </w:r>
    </w:p>
    <w:p>
      <w:pPr>
        <w:pStyle w:val="FirstParagraph"/>
      </w:pPr>
      <w:bookmarkStart w:id="25" w:name="methodology"/>
      <w:bookmarkEnd w:id="25"/>
    </w:p>
    <w:bookmarkEnd w:id="26"/>
    <w:bookmarkStart w:id="31" w:name="iv.-methodology-and-intervention"/>
    <w:p>
      <w:pPr>
        <w:pStyle w:val="Heading3"/>
      </w:pPr>
      <w:r>
        <w:t xml:space="preserve">IV. Methodology and Intervention</w:t>
      </w:r>
    </w:p>
    <w:p>
      <w:pPr>
        <w:pStyle w:val="FirstParagraph"/>
      </w:pPr>
      <w:r>
        <w:t xml:space="preserve">To resolve these issues, WCMS implemented a comprehensive strategic overhaul focused on three key pillars: Technology Integration, Personalized Care Pathways, and Community Partnerships.</w:t>
      </w:r>
    </w:p>
    <w:bookmarkStart w:id="27" w:name="a.-technology-enabled-remote-monitoring"/>
    <w:p>
      <w:pPr>
        <w:pStyle w:val="Heading4"/>
      </w:pPr>
      <w:r>
        <w:t xml:space="preserve">A. Technology-Enabled Remote Monitoring</w:t>
      </w:r>
    </w:p>
    <w:p>
      <w:pPr>
        <w:pStyle w:val="FirstParagraph"/>
      </w:pPr>
      <w:r>
        <w:t xml:space="preserve">In partnership with local tech health startups in Chicago’s innovation district, WCMS integrated telehealth platforms into their standard protocol. This allowed the</w:t>
      </w:r>
    </w:p>
    <w:p>
      <w:pPr>
        <w:pStyle w:val="BodyText"/>
      </w:pPr>
      <w:r>
        <w:t xml:space="preserve">Physiotherapist teams to monitor patient progress remotely between in-clinic visits. For patients living in remote parts of the</w:t>
      </w:r>
      <w:r>
        <w:t xml:space="preserve"> </w:t>
      </w:r>
      <w:r>
        <w:rPr>
          <w:bCs/>
          <w:b/>
        </w:rPr>
        <w:t xml:space="preserve">United States Chicago</w:t>
      </w:r>
      <w:r>
        <w:t xml:space="preserve"> </w:t>
      </w:r>
      <w:r>
        <w:t xml:space="preserve">area or those with mobility issues, this meant that therapy did not stop when they left the clinic. Wearable sensors were used to track range of motion and activity levels, providing data-driven insights for adjustments to treatment plans.</w:t>
      </w:r>
    </w:p>
    <w:bookmarkEnd w:id="27"/>
    <w:bookmarkStart w:id="28" w:name="b.-the-chicago-active-life-protocol"/>
    <w:p>
      <w:pPr>
        <w:pStyle w:val="Heading4"/>
      </w:pPr>
      <w:r>
        <w:t xml:space="preserve">B. The "Chicago Active Life" Protocol</w:t>
      </w:r>
    </w:p>
    <w:p>
      <w:pPr>
        <w:pStyle w:val="FirstParagraph"/>
      </w:pPr>
      <w:r>
        <w:t xml:space="preserve">A new clinical framework was developed specifically for the urban demographic. Recognizing that many Chicagoans suffer from stress-related muscle tension due to the fast-paced city life, the</w:t>
      </w:r>
    </w:p>
    <w:p>
      <w:pPr>
        <w:pStyle w:val="BodyText"/>
      </w:pPr>
      <w:r>
        <w:t xml:space="preserve">Physiotherapist staff adopted a multidisciplinary approach combining manual therapy with cognitive behavioral techniques for pain management. This holistic method addressed both physical and psychological aspects of recovery.</w:t>
      </w:r>
    </w:p>
    <w:bookmarkEnd w:id="28"/>
    <w:bookmarkStart w:id="30" w:name="c.-strategic-referral-networks"/>
    <w:p>
      <w:pPr>
        <w:pStyle w:val="Heading4"/>
      </w:pPr>
      <w:r>
        <w:t xml:space="preserve">C. Strategic Referral Networks</w:t>
      </w:r>
    </w:p>
    <w:p>
      <w:pPr>
        <w:pStyle w:val="FirstParagraph"/>
      </w:pPr>
      <w:r>
        <w:t xml:space="preserve">WCMS forged stronger ties with orthopedic surgeons and primary care physicians in the</w:t>
      </w:r>
      <w:r>
        <w:t xml:space="preserve"> </w:t>
      </w:r>
      <w:r>
        <w:rPr>
          <w:bCs/>
          <w:b/>
        </w:rPr>
        <w:t xml:space="preserve">United States Chicago</w:t>
      </w:r>
      <w:r>
        <w:t xml:space="preserve"> </w:t>
      </w:r>
      <w:r>
        <w:t xml:space="preserve">network. By establishing a streamlined referral system, the clinic ensured that patients were seen within 48 hours of injury or surgery, rather than waiting weeks for an appointment. This proactive approach positioned the</w:t>
      </w:r>
    </w:p>
    <w:p>
      <w:pPr>
        <w:pStyle w:val="BodyText"/>
      </w:pPr>
      <w:r>
        <w:t xml:space="preserve">Physiotherapist as an integral part of the surgical recovery team.</w:t>
      </w:r>
    </w:p>
    <w:p>
      <w:pPr>
        <w:pStyle w:val="BodyText"/>
      </w:pPr>
      <w:bookmarkStart w:id="29" w:name="results"/>
      <w:bookmarkEnd w:id="29"/>
    </w:p>
    <w:bookmarkEnd w:id="30"/>
    <w:bookmarkEnd w:id="31"/>
    <w:bookmarkStart w:id="33" w:name="v.-results-and-outcomes"/>
    <w:p>
      <w:pPr>
        <w:pStyle w:val="Heading3"/>
      </w:pPr>
      <w:r>
        <w:t xml:space="preserve">V. Results and Outcomes</w:t>
      </w:r>
    </w:p>
    <w:p>
      <w:pPr>
        <w:pStyle w:val="FirstParagraph"/>
      </w:pPr>
      <w:r>
        <w:t xml:space="preserve">The implementation of these strategies yielded significant quantitative and qualitative results over a 12-month period.</w:t>
      </w:r>
    </w:p>
    <w:p>
      <w:pPr>
        <w:numPr>
          <w:ilvl w:val="0"/>
          <w:numId w:val="1002"/>
        </w:numPr>
        <w:pStyle w:val="Compact"/>
      </w:pPr>
      <w:r>
        <w:rPr>
          <w:bCs/>
          <w:b/>
        </w:rPr>
        <w:t xml:space="preserve">Patient Retention:</w:t>
      </w:r>
      <w:r>
        <w:t xml:space="preserve"> </w:t>
      </w:r>
      <w:r>
        <w:t xml:space="preserve">The rate of patients completing their full course of therapy increased by 30%. This was attributed to the seamless transition between in-clinic and remote monitoring provided by the</w:t>
      </w:r>
    </w:p>
    <w:p>
      <w:pPr>
        <w:numPr>
          <w:ilvl w:val="0"/>
          <w:numId w:val="1000"/>
        </w:numPr>
        <w:pStyle w:val="Compact"/>
      </w:pPr>
      <w:r>
        <w:t xml:space="preserve">Physiotherapist team.</w:t>
      </w:r>
    </w:p>
    <w:p>
      <w:pPr>
        <w:numPr>
          <w:ilvl w:val="0"/>
          <w:numId w:val="1002"/>
        </w:numPr>
        <w:pStyle w:val="Compact"/>
      </w:pPr>
      <w:r>
        <w:rPr>
          <w:bCs/>
          <w:b/>
        </w:rPr>
        <w:t xml:space="preserve">Operational Efficiency:</w:t>
      </w:r>
      <w:r>
        <w:t xml:space="preserve"> </w:t>
      </w:r>
      <w:r>
        <w:t xml:space="preserve">Administrative workload for clinicians decreased by 40%, allowing them to spend more time on direct patient care. Staff satisfaction scores rose significantly, reducing turnover costs.</w:t>
      </w:r>
    </w:p>
    <w:p>
      <w:pPr>
        <w:numPr>
          <w:ilvl w:val="0"/>
          <w:numId w:val="1002"/>
        </w:numPr>
        <w:pStyle w:val="Compact"/>
      </w:pPr>
      <w:r>
        <w:rPr>
          <w:bCs/>
          <w:b/>
        </w:rPr>
        <w:t xml:space="preserve">Clinical Outcomes:</w:t>
      </w:r>
      <w:r>
        <w:t xml:space="preserve"> </w:t>
      </w:r>
      <w:r>
        <w:t xml:space="preserve">Post-surgical patients in the Chicago area reported a 15% faster return to daily activities compared to regional averages. Chronic pain management showed sustained improvement in 85% of long-term cases.</w:t>
      </w:r>
    </w:p>
    <w:p>
      <w:pPr>
        <w:numPr>
          <w:ilvl w:val="0"/>
          <w:numId w:val="1002"/>
        </w:numPr>
        <w:pStyle w:val="Compact"/>
      </w:pPr>
      <w:r>
        <w:rPr>
          <w:bCs/>
          <w:b/>
        </w:rPr>
        <w:t xml:space="preserve">Market Positioning:</w:t>
      </w:r>
      <w:r>
        <w:t xml:space="preserve"> </w:t>
      </w:r>
      <w:r>
        <w:t xml:space="preserve">WCMS became recognized as a leader in integrated rehabilitation within</w:t>
      </w:r>
      <w:r>
        <w:t xml:space="preserve"> </w:t>
      </w:r>
      <w:r>
        <w:rPr>
          <w:bCs/>
          <w:b/>
        </w:rPr>
        <w:t xml:space="preserve">United States Chicago</w:t>
      </w:r>
      <w:r>
        <w:t xml:space="preserve">, attracting referrals from top-tier hospitals and sports teams.</w:t>
      </w:r>
    </w:p>
    <w:p>
      <w:pPr>
        <w:pStyle w:val="FirstParagraph"/>
      </w:pPr>
      <w:bookmarkStart w:id="32" w:name="discussion"/>
      <w:bookmarkEnd w:id="32"/>
    </w:p>
    <w:bookmarkEnd w:id="33"/>
    <w:bookmarkStart w:id="35" w:name="vi.-discussion"/>
    <w:p>
      <w:pPr>
        <w:pStyle w:val="Heading3"/>
      </w:pPr>
      <w:r>
        <w:t xml:space="preserve">VI. Discussion</w:t>
      </w:r>
    </w:p>
    <w:p>
      <w:pPr>
        <w:pStyle w:val="FirstParagraph"/>
      </w:pPr>
      <w:r>
        <w:t xml:space="preserve">This</w:t>
      </w:r>
    </w:p>
    <w:p>
      <w:pPr>
        <w:pStyle w:val="BodyText"/>
      </w:pPr>
      <w:r>
        <w:t xml:space="preserve">Case Study highlights the critical importance of adapting healthcare models to local demographics. In</w:t>
      </w:r>
      <w:r>
        <w:t xml:space="preserve"> </w:t>
      </w:r>
      <w:r>
        <w:rPr>
          <w:bCs/>
          <w:b/>
        </w:rPr>
        <w:t xml:space="preserve">United States Chicago</w:t>
      </w:r>
      <w:r>
        <w:t xml:space="preserve">, where the population is dense and lifestyle-related injuries are common, a one-size-fits-all approach to physiotherapy is insufficient. The success of WCMS demonstrates that when a</w:t>
      </w:r>
    </w:p>
    <w:p>
      <w:pPr>
        <w:pStyle w:val="BodyText"/>
      </w:pPr>
      <w:r>
        <w:t xml:space="preserve">Physiotherapist is empowered with technology and holistic training methods, they can significantly enhance patient autonomy and recovery speed.</w:t>
      </w:r>
    </w:p>
    <w:p>
      <w:pPr>
        <w:pStyle w:val="BodyText"/>
      </w:pPr>
      <w:r>
        <w:t xml:space="preserve">Furthermore, the data suggests that community integration is key. By embedding themselves within the broader healthcare network of Chicago, the clinic ensured continuity of care. This underscores a broader trend in modern medicine: the shift from episodic care to continuous health management. The</w:t>
      </w:r>
    </w:p>
    <w:p>
      <w:pPr>
        <w:pStyle w:val="BodyText"/>
      </w:pPr>
      <w:r>
        <w:t xml:space="preserve">Physiotherapist plays a pivotal role in this transition, acting as both clinician and coach.</w:t>
      </w:r>
    </w:p>
    <w:p>
      <w:pPr>
        <w:pStyle w:val="BodyText"/>
      </w:pPr>
      <w:bookmarkStart w:id="34" w:name="conclusion"/>
      <w:bookmarkEnd w:id="34"/>
    </w:p>
    <w:bookmarkEnd w:id="35"/>
    <w:bookmarkStart w:id="36" w:name="vii.-conclusion"/>
    <w:p>
      <w:pPr>
        <w:pStyle w:val="Heading3"/>
      </w:pPr>
      <w:r>
        <w:t xml:space="preserve">VII. Conclusion</w:t>
      </w:r>
    </w:p>
    <w:p>
      <w:pPr>
        <w:pStyle w:val="FirstParagraph"/>
      </w:pPr>
      <w:r>
        <w:t xml:space="preserve">The transformation of WCMS serves as a blueprint for rehabilitation centers operating in major metropolitan areas across the</w:t>
      </w:r>
    </w:p>
    <w:p>
      <w:pPr>
        <w:pStyle w:val="BodyText"/>
      </w:pPr>
      <w:r>
        <w:t xml:space="preserve">United States Chicago region and beyond. By leveraging technology, embracing holistic care models, and strengthening professional networks, clinics can overcome traditional operational hurdles.</w:t>
      </w:r>
    </w:p>
    <w:p>
      <w:pPr>
        <w:pStyle w:val="BodyText"/>
      </w:pPr>
      <w:r>
        <w:t xml:space="preserve">Ultimately, this</w:t>
      </w:r>
    </w:p>
    <w:p>
      <w:pPr>
        <w:pStyle w:val="BodyText"/>
      </w:pPr>
      <w:r>
        <w:t xml:space="preserve">Case Study affirms that the value of a</w:t>
      </w:r>
    </w:p>
    <w:p>
      <w:pPr>
        <w:pStyle w:val="BodyText"/>
      </w:pPr>
      <w:r>
        <w:t xml:space="preserve">Physiotherapist extends far beyond manual manipulation or exercise prescription. In the context of</w:t>
      </w:r>
      <w:r>
        <w:t xml:space="preserve"> </w:t>
      </w:r>
      <w:r>
        <w:rPr>
          <w:bCs/>
          <w:b/>
        </w:rPr>
        <w:t xml:space="preserve">United States Chicago</w:t>
      </w:r>
      <w:r>
        <w:t xml:space="preserve">’s dynamic healthcare landscape, the modern physiotherapist is a technological innovator, a community partner, and a vital architect of public health. For future growth in this sector, it is recommended that clinics continue to invest in digital infrastructure and interdisciplinary education to maintain competitive advantage and improve quality of life for patients.</w:t>
      </w:r>
    </w:p>
    <w:p>
      <w:pPr>
        <w:pStyle w:val="BodyText"/>
      </w:pPr>
      <w:r>
        <w:rPr>
          <w:iCs/>
          <w:i/>
        </w:rPr>
        <w:t xml:space="preserve">End of Document</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Specialized Physiotherapy in the Chicago Metropolitan Healthcare Landscape</dc:title>
  <dc:creator/>
  <dc:language>en</dc:language>
  <cp:keywords/>
  <dcterms:created xsi:type="dcterms:W3CDTF">2026-07-29T08:53:02Z</dcterms:created>
  <dcterms:modified xsi:type="dcterms:W3CDTF">2026-07-29T08:53:02Z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