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4d705d79e23bdc5ff444c2c5b77ad79a81e160d"/>
    <w:p>
      <w:pPr>
        <w:pStyle w:val="Heading1"/>
      </w:pPr>
      <w:r>
        <w:t xml:space="preserve">Case Study Analysis: The Dynamic Role of a Physiotherapist in the Healthcare Ecosystem of United States Los Angeles</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Strategic Importance of Physiotherapy Services in a Major Metropolitan Hub</w:t>
      </w:r>
    </w:p>
    <w:bookmarkStart w:id="20" w:name="executive-summary"/>
    <w:p>
      <w:pPr>
        <w:pStyle w:val="Heading2"/>
      </w:pPr>
      <w:r>
        <w:t xml:space="preserve">1. Executive Summary</w:t>
      </w:r>
    </w:p>
    <w:p>
      <w:pPr>
        <w:pStyle w:val="FirstParagraph"/>
      </w:pPr>
      <w:r>
        <w:t xml:space="preserve">In the rapidly evolving landscape of modern healthcare, the role of a</w:t>
      </w:r>
      <w:r>
        <w:t xml:space="preserve"> </w:t>
      </w:r>
      <w:r>
        <w:rPr>
          <w:bCs/>
          <w:b/>
        </w:rPr>
        <w:t xml:space="preserve">Physiotherapist</w:t>
      </w:r>
      <w:r>
        <w:t xml:space="preserve"> has transcended traditional rehabilitation boundaries to become a cornerstone of preventative medicine, chronic disease management, and quality-of-life improvement. This</w:t>
      </w:r>
      <w:r>
        <w:t xml:space="preserve"> </w:t>
      </w:r>
      <w:r>
        <w:rPr>
          <w:bCs/>
          <w:b/>
        </w:rPr>
        <w:t xml:space="preserve">Case Study</w:t>
      </w:r>
      <w:r>
        <w:t xml:space="preserve"> examines the specific operational dynamics, demographic influences, and clinical challenges faced by physiotherapy professionals within</w:t>
      </w:r>
      <w:r>
        <w:t xml:space="preserve"> </w:t>
      </w:r>
      <w:r>
        <w:rPr>
          <w:bCs/>
          <w:b/>
        </w:rPr>
        <w:t xml:space="preserve">United States Los Angeles</w:t>
      </w:r>
      <w:r>
        <w:t xml:space="preserve">. By analyzing the intersection of high patient volume, diverse population demographics in a major metropolitan area like Los Angeles, and the regulatory frameworks of the United States healthcare system this document provides a comprehensive overview of how physical therapy practices adapt to serve one of the most complex urban environments in North America.</w:t>
      </w:r>
    </w:p>
    <w:bookmarkEnd w:id="20"/>
    <w:bookmarkStart w:id="21" w:name="introduction-the-context-of-los-angeles"/>
    <w:p>
      <w:pPr>
        <w:pStyle w:val="Heading2"/>
      </w:pPr>
      <w:r>
        <w:t xml:space="preserve">2. Introduction: The Context of Los Angeles</w:t>
      </w:r>
    </w:p>
    <w:p>
      <w:pPr>
        <w:pStyle w:val="FirstParagraph"/>
      </w:pPr>
      <w:r>
        <w:rPr>
          <w:bCs/>
          <w:b/>
        </w:rPr>
        <w:t xml:space="preserve">United States Los Angeles</w:t>
      </w:r>
      <w:r>
        <w:t xml:space="preserve"> represents a unique microcosm for healthcare delivery. With a population exceeding three million people and serving as the cultural and economic capital of California, the city presents distinct health challenges. The active lifestyle prevalent in LA—ranging from professional sports leagues like the Lakers and Dodgers to widespread participation in marathon running, surfing, and yoga—creates a high demand for injury prevention and performance enhancement services. Simultaneously an aging population requiring geriatric care coexists with a significant incidence of obesity-related conditions such as diabetes and hypertension. In this context, the</w:t>
      </w:r>
      <w:r>
        <w:t xml:space="preserve"> </w:t>
      </w:r>
      <w:r>
        <w:rPr>
          <w:bCs/>
          <w:b/>
        </w:rPr>
        <w:t xml:space="preserve">Physiotherapist</w:t>
      </w:r>
      <w:r>
        <w:t xml:space="preserve"> acts not merely as a recovery specialist but as a holistic health consultant.</w:t>
      </w:r>
    </w:p>
    <w:bookmarkEnd w:id="21"/>
    <w:bookmarkStart w:id="22" w:name="demographic-and-epidemiological-drivers"/>
    <w:p>
      <w:pPr>
        <w:pStyle w:val="Heading2"/>
      </w:pPr>
      <w:r>
        <w:t xml:space="preserve">3. Demographic and Epidemiological Drivers</w:t>
      </w:r>
    </w:p>
    <w:p>
      <w:pPr>
        <w:pStyle w:val="FirstParagraph"/>
      </w:pPr>
      <w:r>
        <w:t xml:space="preserve">The efficacy of a physiotherapy practice in Los Angeles is heavily influenced by its patient demographic breakdown. The city’s diverse population requires practitioners to possess cultural competency alongside clinical excellence. Key drivers include:</w:t>
      </w:r>
    </w:p>
    <w:p>
      <w:pPr>
        <w:numPr>
          <w:ilvl w:val="0"/>
          <w:numId w:val="1001"/>
        </w:numPr>
        <w:pStyle w:val="Compact"/>
      </w:pPr>
      <w:r>
        <w:rPr>
          <w:bCs/>
          <w:b/>
        </w:rPr>
        <w:t xml:space="preserve">Sports-Related Injuries:</w:t>
      </w:r>
      <w:r>
        <w:t xml:space="preserve"> Given the prevalence of athletics, trauma and orthopedic injuries are common. A</w:t>
      </w:r>
      <w:r>
        <w:t xml:space="preserve"> </w:t>
      </w:r>
      <w:r>
        <w:rPr>
          <w:bCs/>
          <w:b/>
        </w:rPr>
        <w:t xml:space="preserve">Physiotherapist</w:t>
      </w:r>
      <w:r>
        <w:t xml:space="preserve"> in this region must be adept at sports medicine techniques to cater to both professional athletes and recreational enthusiasts.</w:t>
      </w:r>
    </w:p>
    <w:p>
      <w:pPr>
        <w:numPr>
          <w:ilvl w:val="0"/>
          <w:numId w:val="1001"/>
        </w:numPr>
        <w:pStyle w:val="Compact"/>
      </w:pPr>
      <w:r>
        <w:rPr>
          <w:bCs/>
          <w:b/>
        </w:rPr>
        <w:t xml:space="preserve">Lifestyle-Related Conditions:</w:t>
      </w:r>
      <w:r>
        <w:t xml:space="preserve"> Sedentary professions in the tech and entertainment industries, combined with dietary habits, have led to a rise in musculoskeletal disorders. Lower back pain neck strain from prolonged computer use are frequent complaints requiring ergonomic interventions and manual therapy.</w:t>
      </w:r>
    </w:p>
    <w:p>
      <w:pPr>
        <w:numPr>
          <w:ilvl w:val="0"/>
          <w:numId w:val="1001"/>
        </w:numPr>
        <w:pStyle w:val="Compact"/>
      </w:pPr>
      <w:r>
        <w:rPr>
          <w:bCs/>
          <w:b/>
        </w:rPr>
        <w:t xml:space="preserve">Post-Surgical Rehabilitation:</w:t>
      </w:r>
      <w:r>
        <w:t xml:space="preserve"> With numerous high-level medical centers in Los Angeles the demand for post-operative care following joint replacements, spinal surgeries, and cardiac events is substantial. Coordination between hospital-based care and outpatient physiotherapy is critical here.</w:t>
      </w:r>
    </w:p>
    <w:p>
      <w:pPr>
        <w:pStyle w:val="FirstParagraph"/>
      </w:pPr>
      <w:r>
        <w:rPr>
          <w:bCs/>
          <w:b/>
        </w:rPr>
        <w:t xml:space="preserve">Key Insight:</w:t>
      </w:r>
      <w:r>
        <w:t xml:space="preserve"> In</w:t>
      </w:r>
      <w:r>
        <w:t xml:space="preserve"> </w:t>
      </w:r>
      <w:r>
        <w:rPr>
          <w:bCs/>
          <w:b/>
        </w:rPr>
        <w:t xml:space="preserve">United States Los Angeles</w:t>
      </w:r>
      <w:r>
        <w:t xml:space="preserve">, the "active aging" demographic expects high-quality, non-invasive treatment options. This shifts the focus of many practices toward functional medicine and movement science rather than purely passive modalities like heat or ultrasound.</w:t>
      </w:r>
    </w:p>
    <w:bookmarkEnd w:id="22"/>
    <w:bookmarkStart w:id="26" w:name="X86aeed84cdf3d175e60d657fc101f6e95fa2474"/>
    <w:p>
      <w:pPr>
        <w:pStyle w:val="Heading2"/>
      </w:pPr>
      <w:r>
        <w:t xml:space="preserve">4. Operational Challenges for Physiotherapists</w:t>
      </w:r>
    </w:p>
    <w:p>
      <w:pPr>
        <w:pStyle w:val="FirstParagraph"/>
      </w:pPr>
      <w:r>
        <w:t xml:space="preserve">Operating a physiotherapy practice in Los Angeles involves navigating several complex operational hurdles. These challenges define the strategic approach required for sustainable growth.</w:t>
      </w:r>
    </w:p>
    <w:bookmarkStart w:id="23" w:name="a-regulatory-and-insurance-landscape"/>
    <w:p>
      <w:pPr>
        <w:pStyle w:val="Heading3"/>
      </w:pPr>
      <w:r>
        <w:rPr>
          <w:bCs/>
          <w:b/>
        </w:rPr>
        <w:t xml:space="preserve">a) Regulatory and Insurance Landscape</w:t>
      </w:r>
    </w:p>
    <w:p>
      <w:pPr>
        <w:pStyle w:val="FirstParagraph"/>
      </w:pPr>
      <w:r>
        <w:t xml:space="preserve">The United States healthcare system is notoriously complex regarding insurance reimbursement. A</w:t>
      </w:r>
      <w:r>
        <w:t xml:space="preserve"> </w:t>
      </w:r>
      <w:r>
        <w:rPr>
          <w:bCs/>
          <w:b/>
        </w:rPr>
        <w:t xml:space="preserve">Physiotherapist</w:t>
      </w:r>
      <w:r>
        <w:t xml:space="preserve"> must stay updated on varying policies across major insurers such as Anthem Blue Cross, Kaiser Permanente, and Cigna. Prior authorization delays can hinder patient care continuity. Furthermore state licensure requirements through the California Board of Physical Therapy are rigorous ensuring that only qualified professionals practice but adding administrative burden to independent practitioners.</w:t>
      </w:r>
    </w:p>
    <w:bookmarkEnd w:id="23"/>
    <w:bookmarkStart w:id="24" w:name="b-high-operational-costs"/>
    <w:p>
      <w:pPr>
        <w:pStyle w:val="Heading3"/>
      </w:pPr>
      <w:r>
        <w:rPr>
          <w:bCs/>
          <w:b/>
        </w:rPr>
        <w:t xml:space="preserve">b) High Operational Costs</w:t>
      </w:r>
    </w:p>
    <w:p>
      <w:pPr>
        <w:pStyle w:val="FirstParagraph"/>
      </w:pPr>
      <w:r>
        <w:t xml:space="preserve">Real estate in Los Angeles is among the most expensive globally. Securing a clinic space in accessible neighborhoods like Santa Monica Beverly Hills or Downtown LA requires significant capital. Consequently many practices are adopting hybrid models combining physical locations with telehealth platforms to maximize reach and minimize overhead.</w:t>
      </w:r>
    </w:p>
    <w:bookmarkEnd w:id="24"/>
    <w:bookmarkStart w:id="25" w:name="c-competition-and-market-saturation"/>
    <w:p>
      <w:pPr>
        <w:pStyle w:val="Heading3"/>
      </w:pPr>
      <w:r>
        <w:rPr>
          <w:bCs/>
          <w:b/>
        </w:rPr>
        <w:t xml:space="preserve">c) Competition and Market Saturation</w:t>
      </w:r>
    </w:p>
    <w:p>
      <w:pPr>
        <w:pStyle w:val="FirstParagraph"/>
      </w:pPr>
      <w:r>
        <w:t xml:space="preserve">The demand for wellness services in LA creates fierce competition. Stand-alone clinics must differentiate themselves through specialization such as vestibular therapy pelvic health or neurological rehabilitation. Generalist practices struggle to retain market share against specialized boutiques.</w:t>
      </w:r>
    </w:p>
    <w:bookmarkEnd w:id="25"/>
    <w:bookmarkEnd w:id="26"/>
    <w:bookmarkStart w:id="27" w:name="X5113e3d58d285db39c3600e284d50727b0e5998"/>
    <w:p>
      <w:pPr>
        <w:pStyle w:val="Heading2"/>
      </w:pPr>
      <w:r>
        <w:t xml:space="preserve">5. Case Scenario: The Multidisciplinary Approach</w:t>
      </w:r>
    </w:p>
    <w:p>
      <w:pPr>
        <w:pStyle w:val="FirstParagraph"/>
      </w:pPr>
      <w:r>
        <w:t xml:space="preserve">To illustrate the practical application of physiotherapy in this region consider a hypothetical case study of "Client X," a 45-year-old executive working in Hollywood. Client X presents with chronic lower back pain exacerbated by long hours sitting and occasional intense cross-training sessions.</w:t>
      </w:r>
    </w:p>
    <w:p>
      <w:pPr>
        <w:pStyle w:val="BodyText"/>
      </w:pPr>
      <w:r>
        <w:rPr>
          <w:bCs/>
          <w:b/>
        </w:rPr>
        <w:t xml:space="preserve">Assessment:</w:t>
      </w:r>
      <w:r>
        <w:t xml:space="preserve"> The</w:t>
      </w:r>
      <w:r>
        <w:t xml:space="preserve"> </w:t>
      </w:r>
      <w:r>
        <w:rPr>
          <w:bCs/>
          <w:b/>
        </w:rPr>
        <w:t xml:space="preserve">Physiotherapist</w:t>
      </w:r>
      <w:r>
        <w:t xml:space="preserve"> conducts a biomechanical assessment identifying poor core stability and tight hip flexors. Recognizing the client's work environment in Los Angeles, ergonomic advice is integrated into the treatment plan.</w:t>
      </w:r>
    </w:p>
    <w:p>
      <w:pPr>
        <w:pStyle w:val="BodyText"/>
      </w:pPr>
      <w:r>
        <w:rPr>
          <w:bCs/>
          <w:b/>
        </w:rPr>
        <w:t xml:space="preserve">Intervention:</w:t>
      </w:r>
      <w:r>
        <w:t xml:space="preserve"> The treatment combines manual therapy for immediate pain relief with a tailored exercise program focusing on functional strength. Additionally digital monitoring via wearable technology allows real-time feedback on posture and activity levels, leveraging LA's tech-savvy culture.</w:t>
      </w:r>
    </w:p>
    <w:p>
      <w:pPr>
        <w:pStyle w:val="BodyText"/>
      </w:pPr>
      <w:r>
        <w:rPr>
          <w:bCs/>
          <w:b/>
        </w:rPr>
        <w:t xml:space="preserve">Outcome:</w:t>
      </w:r>
      <w:r>
        <w:t xml:space="preserve"> Within six weeks Client X reports a 70% reduction in pain and improved performance in workouts. This success story highlights the necessity for physiotherapists to blend traditional clinical skills with modern behavioral coaching techniques.</w:t>
      </w:r>
    </w:p>
    <w:bookmarkEnd w:id="27"/>
    <w:bookmarkStart w:id="28" w:name="technological-integration"/>
    <w:p>
      <w:pPr>
        <w:pStyle w:val="Heading2"/>
      </w:pPr>
      <w:r>
        <w:t xml:space="preserve">6. Technological Integration</w:t>
      </w:r>
    </w:p>
    <w:p>
      <w:pPr>
        <w:pStyle w:val="FirstParagraph"/>
      </w:pPr>
      <w:r>
        <w:t xml:space="preserve">Innovation is at the heart of Los Angeles’ medical sector. Physiotherapists in this area are early adopters of technology such as virtual reality (VR) for pain distraction and gait analysis software using motion capture systems. Tele-rehabilitation has also become permanent fixture post-pandemic allowing continuity of care for patients traveling within</w:t>
      </w:r>
      <w:r>
        <w:t xml:space="preserve"> </w:t>
      </w:r>
      <w:r>
        <w:rPr>
          <w:bCs/>
          <w:b/>
        </w:rPr>
        <w:t xml:space="preserve">United States Los Angeles</w:t>
      </w:r>
      <w:r>
        <w:t xml:space="preserve"> or its greater metropolitan area.</w:t>
      </w:r>
    </w:p>
    <w:bookmarkEnd w:id="28"/>
    <w:bookmarkStart w:id="29" w:name="future-outlook"/>
    <w:p>
      <w:pPr>
        <w:pStyle w:val="Heading2"/>
      </w:pPr>
      <w:r>
        <w:t xml:space="preserve">7. Future Outlook</w:t>
      </w:r>
    </w:p>
    <w:p>
      <w:pPr>
        <w:pStyle w:val="FirstParagraph"/>
      </w:pPr>
      <w:r>
        <w:t xml:space="preserve">The future of physiotherapy in Los Angeles points towards greater integration with primary care and mental health services. As the understanding of the biopsychosocial model of pain deepens, a</w:t>
      </w:r>
      <w:r>
        <w:t xml:space="preserve"> </w:t>
      </w:r>
      <w:r>
        <w:rPr>
          <w:bCs/>
          <w:b/>
        </w:rPr>
        <w:t xml:space="preserve">Physiotherapist</w:t>
      </w:r>
      <w:r>
        <w:t xml:space="preserve"> will increasingly collaborate with psychologists to address anxiety and depression linked to chronic pain. Furthermore advocacy for better insurance parity remains a critical goal for professional bodies in California.</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Case Study</w:t>
      </w:r>
      <w:r>
        <w:t xml:space="preserve"> demonstrates that the role of a</w:t>
      </w:r>
      <w:r>
        <w:t xml:space="preserve"> </w:t>
      </w:r>
      <w:r>
        <w:rPr>
          <w:bCs/>
          <w:b/>
        </w:rPr>
        <w:t xml:space="preserve">Physiotherapist</w:t>
      </w:r>
      <w:r>
        <w:t xml:space="preserve"> in</w:t>
      </w:r>
      <w:r>
        <w:t xml:space="preserve"> </w:t>
      </w:r>
      <w:r>
        <w:rPr>
          <w:bCs/>
          <w:b/>
        </w:rPr>
        <w:t xml:space="preserve">United States Los Angeles</w:t>
      </w:r>
      <w:r>
        <w:t xml:space="preserve"> is multifaceted and dynamic. It requires a blend of clinical expertise cultural sensitivity technological proficiency and business acumen. The city’s unique demographic and economic landscape offers both significant opportunities for patient impact and considerable challenges in practice management. Success in this environment depends on the ability to adapt to changing health needs while maintaining high standards of evidence-based care.</w:t>
      </w:r>
    </w:p>
    <w:p>
      <w:pPr>
        <w:pStyle w:val="BodyText"/>
      </w:pPr>
      <w:r>
        <w:t xml:space="preserve">For stakeholders healthcare administrators policymakers and patients alike, understanding the specific contributions of physiotherapy in this major urban center is essential for building a resilient and proactive healthcare system. The evolution of the profession in Los Angeles serves as a model for other metropolitan areas striving to integrate movement science into mainstream health preservation.</w:t>
      </w:r>
    </w:p>
    <w:p>
      <w:pPr>
        <w:pStyle w:val="BodyText"/>
      </w:pPr>
      <w:r>
        <w:t xml:space="preserve">© 2023 Healthcare Analysis Group. All rights reserved.</w:t>
      </w:r>
      <w:r>
        <w:br/>
      </w:r>
      <w:r>
        <w:t xml:space="preserve">This document is intended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United States Los Angeles</dc:title>
  <dc:creator/>
  <dc:language>en</dc:language>
  <cp:keywords/>
  <dcterms:created xsi:type="dcterms:W3CDTF">2026-07-29T03:08:25Z</dcterms:created>
  <dcterms:modified xsi:type="dcterms:W3CDTF">2026-07-29T03:08:25Z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