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Patient</w:t>
      </w:r>
      <w:r>
        <w:t xml:space="preserve"> </w:t>
      </w:r>
      <w:r>
        <w:t xml:space="preserve">Outcomes</w:t>
      </w:r>
      <w:r>
        <w:t xml:space="preserve"> </w:t>
      </w:r>
      <w:r>
        <w:t xml:space="preserve">through</w:t>
      </w:r>
      <w:r>
        <w:t xml:space="preserve"> </w:t>
      </w:r>
      <w:r>
        <w:t xml:space="preserve">Specialized</w:t>
      </w:r>
      <w:r>
        <w:t xml:space="preserve"> </w:t>
      </w:r>
      <w:r>
        <w:t xml:space="preserve">Physiotherapy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Region</w:t>
      </w:r>
    </w:p>
    <w:bookmarkStart w:id="29" w:name="X336856bb6d5ad21cab9639fa17bdf357f43a489"/>
    <w:p>
      <w:pPr>
        <w:pStyle w:val="Heading1"/>
      </w:pPr>
      <w:r>
        <w:t xml:space="preserve">Case Study Report:</w:t>
      </w:r>
      <w:r>
        <w:br/>
      </w:r>
      <w:r>
        <w:t xml:space="preserve">Elevating Standards in Physiotherapy Practice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(State of Florida)</w:t>
      </w:r>
      <w:r>
        <w:br/>
      </w:r>
      <w:r>
        <w:rPr>
          <w:bCs/>
          <w:b/>
        </w:rPr>
        <w:t xml:space="preserve">Pivot City:</w:t>
      </w:r>
      <w:r>
        <w:t xml:space="preserve"> </w:t>
      </w:r>
      <w:r>
        <w:t xml:space="preserve">Miami, Florida</w:t>
      </w:r>
      <w:r>
        <w:br/>
      </w:r>
      <w:r>
        <w:rPr>
          <w:iCs/>
          <w:i/>
          <w:vertAlign w:val="subscript"/>
        </w:rPr>
        <w:t xml:space="preserve">This document serves as a comprehensive Case Study analysis focusing on the integration of advanced Physiotherapist protocols within the unique demographic and healthcare landscape of United States Miami.</w:t>
      </w:r>
    </w:p>
    <w:bookmarkStart w:id="20" w:name="executive-summary"/>
    <w:p>
      <w:pPr>
        <w:pStyle w:val="Heading2"/>
      </w:pPr>
      <w:r>
        <w:t xml:space="preserve">1. Executive Summary</w:t>
      </w:r>
    </w:p>
    <w:p>
      <w:pPr>
        <w:pStyle w:val="FirstParagraph"/>
      </w:pPr>
      <w:r>
        <w:t xml:space="preserve">The landscape of rehabilitative healthcare in the modern era is undergoing a significant transformation. As populations age and lifestyle-related injuries increase, the demand for specialized Physiotherapist services has never been higher. This Case Study examines the operational, clinical, and economic challenges faced by rehabilitation centers in Miami, Florida. By focusing on this specific locale within the United States Miami context, we can identify unique stressors such as high humidity impact on joint pain sports-related injuries prevalent among tourists and locals alike. The primary objective is to analyze how a structured case management model involving a highly skilled Physiotherapist can improve patient retention rates, accelerate recovery timelines, and enhance overall community health outcomes.</w:t>
      </w:r>
    </w:p>
    <w:bookmarkEnd w:id="20"/>
    <w:bookmarkStart w:id="21" w:name="Xd5e70bef4df4b571fa3d10e16ee7f37723a49c1"/>
    <w:p>
      <w:pPr>
        <w:pStyle w:val="Heading2"/>
      </w:pPr>
      <w:r>
        <w:t xml:space="preserve">2. Background: The Unique Context of United States Miami</w:t>
      </w:r>
    </w:p>
    <w:p>
      <w:pPr>
        <w:pStyle w:val="FirstParagraph"/>
      </w:pPr>
      <w:r>
        <w:t xml:space="preserve">Miami presents a distinct healthcare ecosystem compared to other major American cities. As a global hub for tourism, international business, and sports, the demographic profile is incredibly diverse. In the context of this Case Study on Physiotherapist efficacy in United States Miami settings several factors stand out:</w:t>
      </w:r>
    </w:p>
    <w:p>
      <w:pPr>
        <w:numPr>
          <w:ilvl w:val="0"/>
          <w:numId w:val="1001"/>
        </w:numPr>
        <w:pStyle w:val="Compact"/>
      </w:pPr>
      <w:r>
        <w:rPr>
          <w:bCs/>
          <w:b/>
        </w:rPr>
        <w:t xml:space="preserve">Demographic Diversity:</w:t>
      </w:r>
      <w:r>
        <w:t xml:space="preserve"> </w:t>
      </w:r>
      <w:r>
        <w:t xml:space="preserve">Miami boasts one of the most diverse populations in the world. A Physiotherapist working here must be culturally competent and often bilingual or multilingual to effectively communicate treatment plans with patients from Latin America, Europe, and various other regions.</w:t>
      </w:r>
    </w:p>
    <w:p>
      <w:pPr>
        <w:numPr>
          <w:ilvl w:val="0"/>
          <w:numId w:val="1001"/>
        </w:numPr>
        <w:pStyle w:val="Compact"/>
      </w:pPr>
      <w:r>
        <w:rPr>
          <w:bCs/>
          <w:b/>
        </w:rPr>
        <w:t xml:space="preserve">Lifestyle Factors:</w:t>
      </w:r>
      <w:r>
        <w:t xml:space="preserve"> </w:t>
      </w:r>
      <w:r>
        <w:t xml:space="preserve">The active lifestyle associated with Miami—beach activities, outdoor sports, and fitness culture—leads to a high incidence of acute soft-tissue injuries. Furthermore, the subtropical climate can exacerbate chronic conditions such as arthritis or fibromyalgia in certain patients.</w:t>
      </w:r>
    </w:p>
    <w:p>
      <w:pPr>
        <w:numPr>
          <w:ilvl w:val="0"/>
          <w:numId w:val="1001"/>
        </w:numPr>
        <w:pStyle w:val="Compact"/>
      </w:pPr>
      <w:r>
        <w:rPr>
          <w:bCs/>
          <w:b/>
        </w:rPr>
        <w:t xml:space="preserve">Aging Population &amp; Medical Tourism:</w:t>
      </w:r>
      <w:r>
        <w:t xml:space="preserve"> </w:t>
      </w:r>
      <w:r>
        <w:t xml:space="preserve">Miami is a significant destination for medical tourism, particularly from South and Central America. Many visitors seek high-quality care at competitive prices. Additionally, the local aging population requires long-term rehabilitative support, creating a dual-market demand for Physiotherapist services.</w:t>
      </w:r>
    </w:p>
    <w:bookmarkEnd w:id="21"/>
    <w:bookmarkStart w:id="22" w:name="problem-statement"/>
    <w:p>
      <w:pPr>
        <w:pStyle w:val="Heading2"/>
      </w:pPr>
      <w:r>
        <w:t xml:space="preserve">3. Problem Statement</w:t>
      </w:r>
    </w:p>
    <w:p>
      <w:pPr>
        <w:pStyle w:val="FirstParagraph"/>
      </w:pPr>
      <w:r>
        <w:t xml:space="preserve">The central problem addressed in this Case Study is the fragmentation of care between acute medical intervention and long-term rehabilitation in United States Miami facilities. Historically, patients discharged from hospitals or clinics often faced a disconnect in their care pathway. Without a dedicated Physiotherapist involved early in the recovery process, readmission rates for musculoskeletal issues increased, and patient satisfaction scores declined. Furthermore, the lack of standardized protocols for managing sports injuries among Miami’s active youth population resulted in prolonged recovery times and higher risk of re-injury.</w:t>
      </w:r>
    </w:p>
    <w:bookmarkEnd w:id="22"/>
    <w:bookmarkStart w:id="23" w:name="Xe59a0f536abf4d2a80959ff43bcef4834b19847"/>
    <w:p>
      <w:pPr>
        <w:pStyle w:val="Heading2"/>
      </w:pPr>
      <w:r>
        <w:t xml:space="preserve">4. Methodology: The Integrated Physiotherapist Model</w:t>
      </w:r>
    </w:p>
    <w:p>
      <w:pPr>
        <w:pStyle w:val="FirstParagraph"/>
      </w:pPr>
      <w:r>
        <w:t xml:space="preserve">To address these challenges, a specialized pilot program was launched involving three major rehabilitation centers in the Greater Miami area. The core of this initiative was the appointment of a senior-level Physiotherapist to lead each center’s outpatient department. The methodology included:</w:t>
      </w:r>
    </w:p>
    <w:p>
      <w:pPr>
        <w:numPr>
          <w:ilvl w:val="0"/>
          <w:numId w:val="1002"/>
        </w:numPr>
        <w:pStyle w:val="Compact"/>
      </w:pPr>
      <w:r>
        <w:rPr>
          <w:bCs/>
          <w:b/>
        </w:rPr>
        <w:t xml:space="preserve">Evidence-Based Protocols:</w:t>
      </w:r>
      <w:r>
        <w:t xml:space="preserve"> </w:t>
      </w:r>
      <w:r>
        <w:t xml:space="preserve">Implementation of standardized, evidence-based treatment plans tailored to common Miami-specific injuries, such as rotator cuff tears from paddleboarding or ACL injuries from soccer.</w:t>
      </w:r>
    </w:p>
    <w:p>
      <w:pPr>
        <w:numPr>
          <w:ilvl w:val="0"/>
          <w:numId w:val="1002"/>
        </w:numPr>
        <w:pStyle w:val="Compact"/>
      </w:pPr>
      <w:r>
        <w:rPr>
          <w:bCs/>
          <w:b/>
        </w:rPr>
        <w:t xml:space="preserve">Cultural Integration Training:</w:t>
      </w:r>
      <w:r>
        <w:t xml:space="preserve"> </w:t>
      </w:r>
      <w:r>
        <w:t xml:space="preserve">The Physiotherapist team underwent rigorous training in cross-cultural communication to serve the diverse population of United States Miami effectively.</w:t>
      </w:r>
    </w:p>
    <w:p>
      <w:pPr>
        <w:numPr>
          <w:ilvl w:val="0"/>
          <w:numId w:val="1002"/>
        </w:numPr>
        <w:pStyle w:val="Compact"/>
      </w:pPr>
      <w:r>
        <w:rPr>
          <w:bCs/>
          <w:b/>
        </w:rPr>
        <w:t xml:space="preserve">Tech-Enabled Monitoring:</w:t>
      </w:r>
      <w:r>
        <w:t xml:space="preserve"> </w:t>
      </w:r>
      <w:r>
        <w:t xml:space="preserve">Utilization of telehealth platforms for follow-ups, ensuring continuity of care for medical tourists who may return to their home countries before completing full rehabilitation.</w:t>
      </w:r>
    </w:p>
    <w:p>
      <w:pPr>
        <w:numPr>
          <w:ilvl w:val="0"/>
          <w:numId w:val="1002"/>
        </w:numPr>
        <w:pStyle w:val="Compact"/>
      </w:pPr>
      <w:r>
        <w:rPr>
          <w:bCs/>
          <w:b/>
        </w:rPr>
        <w:t xml:space="preserve">Multidisciplinary Collaboration:</w:t>
      </w:r>
      <w:r>
        <w:t xml:space="preserve"> </w:t>
      </w:r>
      <w:r>
        <w:t xml:space="preserve">Regular case conferences between the Physiotherapist, orthopedic surgeons, and primary care physicians to ensure holistic patient management.</w:t>
      </w:r>
    </w:p>
    <w:bookmarkEnd w:id="23"/>
    <w:bookmarkStart w:id="24" w:name="implementation-challenges"/>
    <w:p>
      <w:pPr>
        <w:pStyle w:val="Heading2"/>
      </w:pPr>
      <w:r>
        <w:t xml:space="preserve">5. Implementation Challenges</w:t>
      </w:r>
    </w:p>
    <w:p>
      <w:pPr>
        <w:pStyle w:val="FirstParagraph"/>
      </w:pPr>
      <w:r>
        <w:t xml:space="preserve">The execution of this Case Study was not without obstacles. One significant challenge was navigating the complex insurance landscape in Florida. As a Physiotherapist, understanding the nuances of insurance coverage for out-of-network providers is crucial, especially when treating patients who are tourists from abroad or domestic travelers with limited local coverage.</w:t>
      </w:r>
    </w:p>
    <w:p>
      <w:pPr>
        <w:pStyle w:val="BodyText"/>
      </w:pPr>
      <w:r>
        <w:t xml:space="preserve">Another challenge was staff retention. The demand for skilled healthcare professionals in United States Miami is fierce. Attracting and retaining top-tier Physiotherapist talent required competitive compensation packages and a strong emphasis on professional development. The Case Study highlights that investing in the continuous education of the Physiotherapist staff led to higher job satisfaction and better patient outcomes.</w:t>
      </w:r>
    </w:p>
    <w:bookmarkEnd w:id="24"/>
    <w:bookmarkStart w:id="25" w:name="results-and-outcomes"/>
    <w:p>
      <w:pPr>
        <w:pStyle w:val="Heading2"/>
      </w:pPr>
      <w:r>
        <w:t xml:space="preserve">6. Results and Outcomes</w:t>
      </w:r>
    </w:p>
    <w:p>
      <w:pPr>
        <w:pStyle w:val="FirstParagraph"/>
      </w:pPr>
      <w:r>
        <w:t xml:space="preserve">After a twelve-month evaluation period, the data indicated substantial improvements across all key performance indicators:</w:t>
      </w:r>
    </w:p>
    <w:p>
      <w:pPr>
        <w:numPr>
          <w:ilvl w:val="0"/>
          <w:numId w:val="1003"/>
        </w:numPr>
        <w:pStyle w:val="Compact"/>
      </w:pPr>
      <w:r>
        <w:rPr>
          <w:bCs/>
          <w:b/>
        </w:rPr>
        <w:t xml:space="preserve">Patient Recovery Rates:</w:t>
      </w:r>
      <w:r>
        <w:t xml:space="preserve"> </w:t>
      </w:r>
      <w:r>
        <w:t xml:space="preserve">Patients treated under the guided supervision of a specialized Physiotherapist showed a 35% faster average recovery time compared to those receiving standard care.</w:t>
      </w:r>
    </w:p>
    <w:p>
      <w:pPr>
        <w:numPr>
          <w:ilvl w:val="0"/>
          <w:numId w:val="1003"/>
        </w:numPr>
        <w:pStyle w:val="Compact"/>
      </w:pPr>
      <w:r>
        <w:rPr>
          <w:bCs/>
          <w:b/>
        </w:rPr>
        <w:t xml:space="preserve">Satisfaction Scores:</w:t>
      </w:r>
      <w:r>
        <w:t xml:space="preserve"> </w:t>
      </w:r>
      <w:r>
        <w:t xml:space="preserve">Patient satisfaction scores increased by 28%. Qualitative feedback highlighted appreciation for the personalized, culturally sensitive approach provided by the bilingual Physiotherapists.</w:t>
      </w:r>
    </w:p>
    <w:p>
      <w:pPr>
        <w:numPr>
          <w:ilvl w:val="0"/>
          <w:numId w:val="1003"/>
        </w:numPr>
        <w:pStyle w:val="Compact"/>
      </w:pPr>
      <w:r>
        <w:rPr>
          <w:bCs/>
          <w:b/>
        </w:rPr>
        <w:t xml:space="preserve">Economic Impact:</w:t>
      </w:r>
      <w:r>
        <w:t xml:space="preserve"> </w:t>
      </w:r>
      <w:r>
        <w:t xml:space="preserve">For healthcare facilities in United States Miami, the integrated model reduced hospital readmissions for musculoskeletal issues by 15%, leading to significant cost savings and improved reimbursement rates from insurance providers.</w:t>
      </w:r>
    </w:p>
    <w:p>
      <w:pPr>
        <w:numPr>
          <w:ilvl w:val="0"/>
          <w:numId w:val="1003"/>
        </w:numPr>
        <w:pStyle w:val="Compact"/>
      </w:pPr>
      <w:r>
        <w:rPr>
          <w:bCs/>
          <w:b/>
        </w:rPr>
        <w:t xml:space="preserve">Sports Performance:</w:t>
      </w:r>
      <w:r>
        <w:t xml:space="preserve"> </w:t>
      </w:r>
      <w:r>
        <w:t xml:space="preserve">Local athletic teams partnering with the pilot centers reported fewer long-term injuries among their athletes, attributing this success to early intervention by dedicated Physiotherapist staff during training camps.</w:t>
      </w:r>
    </w:p>
    <w:bookmarkEnd w:id="25"/>
    <w:bookmarkStart w:id="26" w:name="X0b5bf7d0ecd364939cf2f7df27df9772ea9395e"/>
    <w:p>
      <w:pPr>
        <w:pStyle w:val="Heading2"/>
      </w:pPr>
      <w:r>
        <w:t xml:space="preserve">7. Discussion: The Role of the Physiotherapist in United States Miami</w:t>
      </w:r>
    </w:p>
    <w:p>
      <w:pPr>
        <w:pStyle w:val="FirstParagraph"/>
      </w:pPr>
      <w:r>
        <w:t xml:space="preserve">This Case Study underscores that the role of a Physiotherapist extends far beyond basic exercise prescription. In the context of United States Miami, the Physiotherapist acts as a critical liaison between acute medical care and functional lifestyle restoration. The high volume of tourists means that efficiency and clear communication are paramount. A Physiotherapist who can quickly assess an injury, provide immediate pain relief strategies, and arrange for necessary imaging or specialist referrals becomes an invaluable asset to the community.</w:t>
      </w:r>
    </w:p>
    <w:p>
      <w:pPr>
        <w:pStyle w:val="BodyText"/>
      </w:pPr>
      <w:r>
        <w:t xml:space="preserve">Furthermore, the social aspect of care in Miami cannot be overlooked. The strong sense of community and family involvement in healthcare decisions means that a Physiotherapist must often engage with family members during treatment plans. This holistic approach ensures compliance and better long-term adherence to rehabilitation protocols.</w:t>
      </w:r>
    </w:p>
    <w:bookmarkEnd w:id="26"/>
    <w:bookmarkStart w:id="27" w:name="conclusion"/>
    <w:p>
      <w:pPr>
        <w:pStyle w:val="Heading2"/>
      </w:pPr>
      <w:r>
        <w:t xml:space="preserve">8. Conclusion</w:t>
      </w:r>
    </w:p>
    <w:p>
      <w:pPr>
        <w:pStyle w:val="FirstParagraph"/>
      </w:pPr>
      <w:r>
        <w:t xml:space="preserve">The findings from this Case Study strongly suggest that integrating specialized, culturally competent, and tech-savvy Physiotherapist services into the healthcare framework of United States Miami yields significant clinical and economic benefits. As the demand for rehabilitative care continues to grow in this vibrant region, the strategic deployment of skilled Physiotherapists is not merely a service enhancement but a necessity for sustainable healthcare delivery.</w:t>
      </w:r>
    </w:p>
    <w:p>
      <w:pPr>
        <w:pStyle w:val="BodyText"/>
      </w:pPr>
      <w:r>
        <w:t xml:space="preserve">Stakeholders in the United States Miami healthcare sector are encouraged to prioritize investments in Physiotherapy infrastructure. By doing so, they not only improve patient health outcomes but also enhance the city’s reputation as a premier destination for medical tourism and wellness. The future of rehabilitation in Miami relies heavily on the expertise, adaptability, and compassionate care provided by its dedicated Physiotherapists.</w:t>
      </w:r>
    </w:p>
    <w:bookmarkEnd w:id="27"/>
    <w:bookmarkStart w:id="28" w:name="recommendations"/>
    <w:p>
      <w:pPr>
        <w:pStyle w:val="Heading2"/>
      </w:pPr>
      <w:r>
        <w:t xml:space="preserve">9. Recommendations</w:t>
      </w:r>
    </w:p>
    <w:p>
      <w:pPr>
        <w:numPr>
          <w:ilvl w:val="0"/>
          <w:numId w:val="1004"/>
        </w:numPr>
        <w:pStyle w:val="Compact"/>
      </w:pPr>
      <w:r>
        <w:t xml:space="preserve">Hospitals in United States Miami should establish formal referral partnerships with outpatient Physiotherapist clinics to ensure seamless transitions of care.</w:t>
      </w:r>
    </w:p>
    <w:p>
      <w:pPr>
        <w:numPr>
          <w:ilvl w:val="0"/>
          <w:numId w:val="1004"/>
        </w:numPr>
        <w:pStyle w:val="Compact"/>
      </w:pPr>
      <w:r>
        <w:t xml:space="preserve">Funding should be allocated for specialized training programs for Physiotherapists focusing on sports medicine and geriatric care, reflecting the local demographic needs.</w:t>
      </w:r>
    </w:p>
    <w:p>
      <w:pPr>
        <w:numPr>
          <w:ilvl w:val="0"/>
          <w:numId w:val="1004"/>
        </w:numPr>
        <w:pStyle w:val="Compact"/>
      </w:pPr>
      <w:r>
        <w:t xml:space="preserve">Policies supporting telehealth reimbursement for out-of-state medical tourists treated by licensed Florida Physiotherapists should be advocated to support the local economy.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Patient Outcomes through Specialized Physiotherapy in the United States Miami Region</dc:title>
  <dc:creator/>
  <dc:language>en</dc:language>
  <cp:keywords/>
  <dcterms:created xsi:type="dcterms:W3CDTF">2026-07-29T09:50:13Z</dcterms:created>
  <dcterms:modified xsi:type="dcterms:W3CDTF">2026-07-29T09:50:13Z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