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Physiotherapy</w:t>
      </w:r>
      <w:r>
        <w:t xml:space="preserve"> </w:t>
      </w:r>
      <w:r>
        <w:t xml:space="preserve">in</w:t>
      </w:r>
      <w:r>
        <w:t xml:space="preserve"> </w:t>
      </w:r>
      <w:r>
        <w:t xml:space="preserve">the</w:t>
      </w:r>
      <w:r>
        <w:t xml:space="preserve"> </w:t>
      </w:r>
      <w:r>
        <w:t xml:space="preserve">Golden</w:t>
      </w:r>
      <w:r>
        <w:t xml:space="preserve"> </w:t>
      </w:r>
      <w:r>
        <w:t xml:space="preserve">Gate</w:t>
      </w:r>
      <w:r>
        <w:t xml:space="preserve"> </w:t>
      </w:r>
      <w:r>
        <w:t xml:space="preserve">City</w:t>
      </w:r>
    </w:p>
    <w:bookmarkStart w:id="33" w:name="Xbc182cf7028ac28784d97eba6b9258bde02ce83"/>
    <w:p>
      <w:pPr>
        <w:pStyle w:val="Heading1"/>
      </w:pPr>
      <w:r>
        <w:t xml:space="preserve">Case Study: Integrating Advanced Physiotherapy Services in United States San Francisco</w:t>
      </w:r>
    </w:p>
    <w:p>
      <w:pPr>
        <w:pStyle w:val="FirstParagraph"/>
      </w:pPr>
      <w:r>
        <w:rPr>
          <w:bCs/>
          <w:b/>
        </w:rPr>
        <w:t xml:space="preserve">Date:</w:t>
      </w:r>
      <w:r>
        <w:t xml:space="preserve"> </w:t>
      </w:r>
      <w:r>
        <w:t xml:space="preserve">October 26, 2023</w:t>
      </w:r>
      <w:r>
        <w:br/>
      </w:r>
      <w:r>
        <w:rPr>
          <w:bCs/>
          <w:b/>
        </w:rPr>
        <w:t xml:space="preserve">Status:</w:t>
      </w:r>
      <w:r>
        <w:br/>
      </w:r>
      <w:r>
        <w:t xml:space="preserve">Published</w:t>
      </w:r>
      <w:r>
        <w:br/>
      </w:r>
      <w:r>
        <w:br/>
      </w:r>
    </w:p>
    <w:p>
      <w:pPr>
        <w:pStyle w:val="BodyText"/>
      </w:pPr>
      <w:r>
        <w:t xml:space="preserve">p&gt;This case study examines the unique challenges and opportunities for establishing a comprehensive physiotherapy practice within the dynamic healthcare landscape of United States San Francisco. By analyzing local demographics, regulatory frameworks, and patient expectations, we aim to outline a strategic roadmap for success in one of the most competitive medical markets globally.</w:t>
      </w:r>
    </w:p>
    <w:bookmarkStart w:id="20" w:name="executive-summary"/>
    <w:p>
      <w:pPr>
        <w:pStyle w:val="Heading2"/>
      </w:pPr>
      <w:r>
        <w:t xml:space="preserve">1. Executive Summary</w:t>
      </w:r>
    </w:p>
    <w:p>
      <w:pPr>
        <w:pStyle w:val="FirstParagraph"/>
      </w:pPr>
      <w:r>
        <w:t xml:space="preserve">The demand for specialized physiotherapy is rising rapidly across major metropolitan hubs. In United States San Francisco, this trend is amplified by an aging population, a high incidence of occupational injuries related to technology sectors, and a culturally ingrained emphasis on wellness and longevity. This document serves as a critical case study for stakeholders considering entry into the United States San Francisco market or existing providers seeking to optimize their operations. The core objective is to demonstrate how a localized approach to physiotherapy can address specific community needs while ensuring sustainable business growth.</w:t>
      </w:r>
    </w:p>
    <w:bookmarkEnd w:id="20"/>
    <w:bookmarkStart w:id="23" w:name="X2ec9187284b2390c95864aacc11ed5e34385a43"/>
    <w:p>
      <w:pPr>
        <w:pStyle w:val="Heading2"/>
      </w:pPr>
      <w:r>
        <w:t xml:space="preserve">2. Market Analysis: The United States San Francisco Context</w:t>
      </w:r>
    </w:p>
    <w:p>
      <w:pPr>
        <w:pStyle w:val="FirstParagraph"/>
      </w:pPr>
      <w:r>
        <w:t xml:space="preserve">To understand the viability of any new medical service in this region, one must first appreciate the distinct characteristics of United States San Francisco. Known for its high cost of living and progressive social values, the city presents a dual-edged sword for healthcare providers. On one hand, patients are willing to invest heavily in preventive care and premium health services. On the other hand, operational costs—including rent and staffing—are among the highest in the nation.</w:t>
      </w:r>
    </w:p>
    <w:bookmarkStart w:id="21" w:name="demographic-shifts"/>
    <w:p>
      <w:pPr>
        <w:pStyle w:val="Heading3"/>
      </w:pPr>
      <w:r>
        <w:t xml:space="preserve">2.1 Demographic Shifts</w:t>
      </w:r>
    </w:p>
    <w:p>
      <w:pPr>
        <w:pStyle w:val="FirstParagraph"/>
      </w:pPr>
      <w:r>
        <w:t xml:space="preserve">The population of United States San Francisco is not only growing but also aging. According to recent municipal data, a significant portion of residents are over the age of 65, leading to increased prevalence of conditions such as osteoarthritis, stroke recovery needs, and balance disorders. Simultaneously, the city boasts a vibrant youth population engaged in high-intensity sports like marathon running and cycling. This bifurcation creates a diverse patient base that requires versatile physiotherapy interventions.</w:t>
      </w:r>
    </w:p>
    <w:bookmarkEnd w:id="21"/>
    <w:bookmarkStart w:id="22" w:name="technological-integration"/>
    <w:p>
      <w:pPr>
        <w:pStyle w:val="Heading3"/>
      </w:pPr>
      <w:r>
        <w:t xml:space="preserve">2.2 Technological Integration</w:t>
      </w:r>
    </w:p>
    <w:p>
      <w:pPr>
        <w:pStyle w:val="FirstParagraph"/>
      </w:pPr>
      <w:r>
        <w:t xml:space="preserve">Situated in the heart of Silicon Valley, United States San Francisco has a tech-savvy populace accustomed to seamless digital experiences. Patients expect telehealth options, app-based progress tracking, and data-driven treatment plans. A physiotherapy practice that fails to integrate these technologies risks falling behind competitors who offer hybrid models of care.</w:t>
      </w:r>
    </w:p>
    <w:bookmarkEnd w:id="22"/>
    <w:bookmarkEnd w:id="23"/>
    <w:bookmarkStart w:id="25" w:name="regulatory-and-professional-landscape"/>
    <w:p>
      <w:pPr>
        <w:pStyle w:val="Heading2"/>
      </w:pPr>
      <w:r>
        <w:t xml:space="preserve">3. Regulatory and Professional Landscape</w:t>
      </w:r>
    </w:p>
    <w:p>
      <w:pPr>
        <w:pStyle w:val="FirstParagraph"/>
      </w:pPr>
      <w:r>
        <w:t xml:space="preserve">Navigating the legal requirements for a Physiotherapist in United States San Francisco involves strict adherence to both state and local regulations. In California, physical therapists must hold a Doctor of Physical Therapy (DPT) degree from an accredited institution and pass the National Physical Therapy Examination (NPTE).</w:t>
      </w:r>
    </w:p>
    <w:bookmarkStart w:id="24" w:name="licensing-nuances"/>
    <w:p>
      <w:pPr>
        <w:pStyle w:val="Heading3"/>
      </w:pPr>
      <w:r>
        <w:t xml:space="preserve">3.1 Licensing Nuances</w:t>
      </w:r>
    </w:p>
    <w:p>
      <w:pPr>
        <w:pStyle w:val="FirstParagraph"/>
      </w:pPr>
      <w:r>
        <w:t xml:space="preserve">Beyond state licensure, practitioners in United States San Francisco must comply with specific municipal health codes and business regulations. These include obtaining a Certificate of Occupancy for clinical spaces and ensuring all equipment meets local safety standards. Furthermore, insurance reimbursement protocols vary significantly between private payers and public programs like Medicare, requiring robust administrative support to maintain cash flow.</w:t>
      </w:r>
    </w:p>
    <w:bookmarkEnd w:id="24"/>
    <w:bookmarkEnd w:id="25"/>
    <w:bookmarkStart w:id="28" w:name="operational-challenges-and-solutions"/>
    <w:p>
      <w:pPr>
        <w:pStyle w:val="Heading2"/>
      </w:pPr>
      <w:r>
        <w:t xml:space="preserve">4. Operational Challenges and Solutions</w:t>
      </w:r>
    </w:p>
    <w:p>
      <w:pPr>
        <w:pStyle w:val="FirstParagraph"/>
      </w:pPr>
      <w:r>
        <w:t xml:space="preserve">The physical infrastructure of United States San Francisco poses unique logistical hurdles for medical practices. Real estate scarcity means that finding adequate space for treatment rooms, rehabilitation equipment, and accessibility features is difficult and expensive.</w:t>
      </w:r>
    </w:p>
    <w:bookmarkStart w:id="26" w:name="space-optimization"/>
    <w:p>
      <w:pPr>
        <w:pStyle w:val="Heading3"/>
      </w:pPr>
      <w:r>
        <w:t xml:space="preserve">4.1 Space Optimization</w:t>
      </w:r>
    </w:p>
    <w:p>
      <w:pPr>
        <w:pStyle w:val="FirstParagraph"/>
      </w:pPr>
      <w:r>
        <w:t xml:space="preserve">To mitigate high overhead costs, this case study recommends a mixed-use facility model. By sharing space with complementary health providers such as chiropractors or nutritionists within the same United States San Francisco district, practices can reduce rent while increasing cross-referral opportunities. Additionally, investing in multi-functional equipment allows for smaller footprints without compromising treatment quality.</w:t>
      </w:r>
    </w:p>
    <w:bookmarkEnd w:id="26"/>
    <w:bookmarkStart w:id="27" w:name="staffing-and-retention"/>
    <w:p>
      <w:pPr>
        <w:pStyle w:val="Heading3"/>
      </w:pPr>
      <w:r>
        <w:t xml:space="preserve">4.2 Staffing and Retention</w:t>
      </w:r>
    </w:p>
    <w:p>
      <w:pPr>
        <w:pStyle w:val="FirstParagraph"/>
      </w:pPr>
      <w:r>
        <w:t xml:space="preserve">Finding qualified physiotherapists willing to work in United States San Francisco is a competitive endeavor. High salaries are often required, but non-monetary incentives such as flexible scheduling, continuing education allowances, and wellness benefits can enhance retention rates. Building a culture of professional development ensures that the Physiotherapist team remains at the forefront of medical innovation.</w:t>
      </w:r>
    </w:p>
    <w:bookmarkEnd w:id="27"/>
    <w:bookmarkEnd w:id="28"/>
    <w:bookmarkStart w:id="31" w:name="patient-centric-care-models"/>
    <w:p>
      <w:pPr>
        <w:pStyle w:val="Heading2"/>
      </w:pPr>
      <w:r>
        <w:t xml:space="preserve">5. Patient-Centric Care Models</w:t>
      </w:r>
    </w:p>
    <w:p>
      <w:pPr>
        <w:pStyle w:val="FirstParagraph"/>
      </w:pPr>
      <w:r>
        <w:t xml:space="preserve">In United States San Francisco, patients are highly informed and proactive about their health. They do not merely seek symptom relief; they seek education and empowerment. Therefore, the traditional passive treatment model is insufficient.</w:t>
      </w:r>
    </w:p>
    <w:bookmarkStart w:id="29" w:name="personalized-treatment-plans"/>
    <w:p>
      <w:pPr>
        <w:pStyle w:val="Heading3"/>
      </w:pPr>
      <w:r>
        <w:t xml:space="preserve">5.1 Personalized Treatment Plans</w:t>
      </w:r>
    </w:p>
    <w:p>
      <w:pPr>
        <w:pStyle w:val="FirstParagraph"/>
      </w:pPr>
      <w:r>
        <w:t xml:space="preserve">A successful case study outcome relies on customization. For example, a tech worker suffering from "tech neck" requires a different approach than an elderly resident recovering from hip replacement surgery. Utilizing advanced diagnostic tools and AI-driven assessment software can help Physiotherapists in United States San Francisco create hyper-personalized recovery protocols that resonate with individual patient goals.</w:t>
      </w:r>
    </w:p>
    <w:bookmarkEnd w:id="29"/>
    <w:bookmarkStart w:id="30" w:name="community-engagement"/>
    <w:p>
      <w:pPr>
        <w:pStyle w:val="Heading3"/>
      </w:pPr>
      <w:r>
        <w:t xml:space="preserve">5.2 Community Engagement</w:t>
      </w:r>
    </w:p>
    <w:p>
      <w:pPr>
        <w:pStyle w:val="FirstParagraph"/>
      </w:pPr>
      <w:r>
        <w:t xml:space="preserve">Building trust within the United States San Francisco community is essential for long-term success. Hosting free workshops on ergonomics, fall prevention, and sports injury mitigation establishes credibility. Partnering with local gyms, senior centers, and corporate offices can create a steady stream of referrals while reinforcing the brand as a community pillar.</w:t>
      </w:r>
    </w:p>
    <w:bookmarkEnd w:id="30"/>
    <w:bookmarkEnd w:id="31"/>
    <w:bookmarkStart w:id="32" w:name="financial-projections-and-sustainability"/>
    <w:p>
      <w:pPr>
        <w:pStyle w:val="Heading2"/>
      </w:pPr>
      <w:r>
        <w:t xml:space="preserve">6. Financial Projections and Sustainability</w:t>
      </w:r>
    </w:p>
    <w:p>
      <w:pPr>
        <w:pStyle w:val="FirstParagraph"/>
      </w:pPr>
      <w:r>
        <w:t xml:space="preserve">The financial model for a physiotherapy practice in United States San Francisco must account for high initial capital expenditure. However, the potential for recurring revenue through ongoing maintenance therapy and specialized programs can offset these costs.</w:t>
      </w:r>
    </w:p>
    <w:p>
      <w:pPr>
        <w:pStyle w:val="BodyText"/>
      </w:pPr>
      <w:r>
        <w:t xml:space="preserve">Revenue Stream</w:t>
      </w:r>
    </w:p>
    <w:p>
      <w:pPr>
        <w:pStyle w:val="BodyText"/>
      </w:pPr>
      <w:r>
        <w:t xml:space="preserve">Description</w:t>
      </w:r>
    </w:p>
    <w:p>
      <w:pPr>
        <w:pStyle w:val="BodyText"/>
      </w:pPr>
      <w:r>
        <w:br/>
      </w:r>
    </w:p>
    <w:p>
      <w:pPr>
        <w:pStyle w:val="BodyText"/>
      </w:pPr>
      <w:r>
        <w:br/>
      </w:r>
    </w:p>
    <w:p>
      <w:pPr>
        <w:pStyle w:val="BodyText"/>
      </w:pPr>
      <w:r>
        <w:br/>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Physiotherapy in the Golden Gate City</dc:title>
  <dc:creator/>
  <dc:language>en</dc:language>
  <cp:keywords/>
  <dcterms:created xsi:type="dcterms:W3CDTF">2026-07-29T08:01:58Z</dcterms:created>
  <dcterms:modified xsi:type="dcterms:W3CDTF">2026-07-29T08:01:58Z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