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Plumbing</w:t>
      </w:r>
      <w:r>
        <w:t xml:space="preserve"> </w:t>
      </w:r>
      <w:r>
        <w:t xml:space="preserve">Solutions</w:t>
      </w:r>
      <w:r>
        <w:t xml:space="preserve"> </w:t>
      </w:r>
      <w:r>
        <w:t xml:space="preserve">in</w:t>
      </w:r>
      <w:r>
        <w:t xml:space="preserve"> </w:t>
      </w:r>
      <w:r>
        <w:t xml:space="preserve">Australia</w:t>
      </w:r>
      <w:r>
        <w:t xml:space="preserve"> </w:t>
      </w:r>
      <w:r>
        <w:t xml:space="preserve">Melbourne</w:t>
      </w:r>
    </w:p>
    <w:bookmarkStart w:id="27" w:name="X977b01030b6f61e3041e7f9015c6660baa206f6"/>
    <w:p>
      <w:pPr>
        <w:pStyle w:val="Heading1"/>
      </w:pPr>
      <w:r>
        <w:t xml:space="preserve">Case Study: Strategic Plumbing Solutions in Australia Melbourne</w:t>
      </w:r>
    </w:p>
    <w:p>
      <w:pPr>
        <w:pStyle w:val="FirstParagraph"/>
      </w:pPr>
      <w:r>
        <w:rPr>
          <w:bCs/>
          <w:b/>
        </w:rPr>
        <w:t xml:space="preserve">Date:</w:t>
      </w:r>
      <w:r>
        <w:br/>
      </w:r>
      <w:r>
        <w:t xml:space="preserve">October 2023</w:t>
      </w:r>
      <w:r>
        <w:br/>
      </w:r>
      <w:r>
        <w:rPr>
          <w:bCs/>
          <w:b/>
        </w:rPr>
        <w:t xml:space="preserve">Locus:</w:t>
      </w:r>
      <w:r>
        <w:br/>
      </w:r>
      <w:r>
        <w:t xml:space="preserve">Australia Melbourne</w:t>
      </w:r>
      <w:r>
        <w:br/>
      </w:r>
      <w:r>
        <w:rPr>
          <w:bCs/>
          <w:b/>
        </w:rPr>
        <w:t xml:space="preserve">Focal Subject:</w:t>
      </w:r>
      <w:r>
        <w:br/>
      </w:r>
      <w:r>
        <w:t xml:space="preserve">Residential and Commercial Plumber Services</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Case Study detailing the operational challenges, strategic interventions, and successful outcomes of a prominent Plumber service provider operating within Australia Melbourne. As the capital city of Victoria, Australia Melbourne is characterized by rapid urbanization, aging infrastructure in historic precincts like Southbank and Carlton, and strict environmental regulations regarding water conservation.</w:t>
      </w:r>
      <w:r>
        <w:t xml:space="preserve"> </w:t>
      </w:r>
      <w:r>
        <w:t xml:space="preserve">The primary objective of this study was to analyze how a specialized Plumber company adapted its service delivery model to meet the unique demands of the local market in Australia Melbourne. By addressing critical issues such as legacy pipe systems, extreme weather events, and high customer expectations for sustainability, the organization achieved a 40% increase in operational efficiency and significant client retention improvements. This Case Study serves as a blueprint for industry professionals looking to navigate the complexities of the plumbing sector within this specific geographic and regulatory context.</w:t>
      </w:r>
    </w:p>
    <w:bookmarkEnd w:id="20"/>
    <w:bookmarkStart w:id="21" w:name="X982e0f42bd621a332a664e0c19a34ed3d1d46f3"/>
    <w:p>
      <w:pPr>
        <w:pStyle w:val="Heading2"/>
      </w:pPr>
      <w:r>
        <w:t xml:space="preserve">2. Background: The Context of Australia Melbourne</w:t>
      </w:r>
    </w:p>
    <w:p>
      <w:pPr>
        <w:pStyle w:val="FirstParagraph"/>
      </w:pPr>
      <w:r>
        <w:t xml:space="preserve">The city of Australia Melbourne presents a distinct set of environmental and infrastructural variables that influence plumbing operations. Unlike other regions, Australia Melbourne experiences variable weather patterns, ranging from sudden summer heatwaves to frequent winter storms. These climatic conditions place immense stress on residential and commercial drainage systems. Furthermore, the demographic makeup of Australia Melbourne includes a high density of high-rise apartments alongside sprawling suburban homes with Victorian-era foundations.</w:t>
      </w:r>
      <w:r>
        <w:t xml:space="preserve"> </w:t>
      </w:r>
      <w:r>
        <w:t xml:space="preserve">For any Plumber operating in this region, understanding the local soil composition is crucial. Much of Australia Melbourne is built on reactive clay soils, which shift seasonally and can cause significant subsidence. This movement frequently leads to broken sewer lines and burst water pipes, creating a high demand for emergency diagnostic and repair services. The regulatory framework in Victoria also mandates strict adherence to Australian Standards (AS/NZS) regarding backflow prevention, hot water system safety, and sustainable water usage. Consequently, a Plumber must not only be technically proficient but also deeply knowledgeable about local compliance laws specific to Australia Melbourne.</w:t>
      </w:r>
    </w:p>
    <w:bookmarkEnd w:id="21"/>
    <w:bookmarkStart w:id="22" w:name="problem-statement-operational-challenges"/>
    <w:p>
      <w:pPr>
        <w:pStyle w:val="Heading2"/>
      </w:pPr>
      <w:r>
        <w:t xml:space="preserve">3. Problem Statement: Operational Challenges</w:t>
      </w:r>
    </w:p>
    <w:p>
      <w:pPr>
        <w:pStyle w:val="FirstParagraph"/>
      </w:pPr>
      <w:r>
        <w:t xml:space="preserve">Prior to implementing strategic changes, the featured Plumber service faced several critical bottlenecks:</w:t>
      </w:r>
    </w:p>
    <w:p>
      <w:pPr>
        <w:numPr>
          <w:ilvl w:val="0"/>
          <w:numId w:val="1001"/>
        </w:numPr>
        <w:pStyle w:val="Compact"/>
      </w:pPr>
      <w:r>
        <w:rPr>
          <w:bCs/>
          <w:b/>
        </w:rPr>
        <w:t xml:space="preserve">Aging Infrastructure Complexity:</w:t>
      </w:r>
      <w:r>
        <w:t xml:space="preserve"> </w:t>
      </w:r>
      <w:r>
        <w:t xml:space="preserve">A significant portion of calls in Australia Melbourne involved properties constructed before 1950. These buildings often contain galvanized steel or cast iron piping that is prone to corrosion and blockages. Traditional repair methods were often too invasive, causing excessive damage to heritage-listed facades common in Australia Melbourne.</w:t>
      </w:r>
    </w:p>
    <w:p>
      <w:pPr>
        <w:numPr>
          <w:ilvl w:val="0"/>
          <w:numId w:val="1001"/>
        </w:numPr>
        <w:pStyle w:val="Compact"/>
      </w:pPr>
      <w:r>
        <w:rPr>
          <w:bCs/>
          <w:b/>
        </w:rPr>
        <w:t xml:space="preserve">Emergency Response Latency:</w:t>
      </w:r>
      <w:r>
        <w:t xml:space="preserve"> </w:t>
      </w:r>
      <w:r>
        <w:t xml:space="preserve">Due to inefficient dispatch algorithms, the average response time for emergency leaks in dense urban areas of Australia Melbourne exceeded 45 minutes. In a city where water damage can escalate rapidly due to timber-framed construction, this delay resulted in higher liability costs and customer dissatisfaction.</w:t>
      </w:r>
    </w:p>
    <w:p>
      <w:pPr>
        <w:numPr>
          <w:ilvl w:val="0"/>
          <w:numId w:val="1001"/>
        </w:numPr>
        <w:pStyle w:val="Compact"/>
      </w:pPr>
      <w:r>
        <w:rPr>
          <w:bCs/>
          <w:b/>
        </w:rPr>
        <w:t xml:space="preserve">Sustainability Pressure:</w:t>
      </w:r>
      <w:r>
        <w:t xml:space="preserve"> </w:t>
      </w:r>
      <w:r>
        <w:t xml:space="preserve">Clients in Australia Melbourne increasingly demanded eco-friendly solutions. However, the Plumber’s initial inventory and workflow did not prioritize water-saving fixtures or trenchless repair technologies, leading to a loss of market share to competitors who offered greener alternatives.</w:t>
      </w:r>
    </w:p>
    <w:bookmarkEnd w:id="22"/>
    <w:bookmarkStart w:id="23" w:name="methodology-strategic-interventions"/>
    <w:p>
      <w:pPr>
        <w:pStyle w:val="Heading2"/>
      </w:pPr>
      <w:r>
        <w:t xml:space="preserve">4. Methodology: Strategic Interventions</w:t>
      </w:r>
    </w:p>
    <w:p>
      <w:pPr>
        <w:pStyle w:val="FirstParagraph"/>
      </w:pPr>
      <w:r>
        <w:t xml:space="preserve">To address these challenges, the organization undertook a multi-phased transformation strategy focused on technology, training, and sustainability. The following steps were taken by the Plumber team:</w:t>
      </w:r>
      <w:r>
        <w:t xml:space="preserve"> </w:t>
      </w:r>
      <w:r>
        <w:rPr>
          <w:bCs/>
          <w:b/>
        </w:rPr>
        <w:t xml:space="preserve">A. Technological Integration for Precision:</w:t>
      </w:r>
      <w:r>
        <w:br/>
      </w:r>
      <w:r>
        <w:t xml:space="preserve">The Plumber service provider invested in advanced CCTV drain inspection drones capable of navigating narrow pipes typical of older Australia Melbourne homes. This allowed for non-invasive diagnostics, reducing the need for destructive excavation. By integrating these tools into their workflow, they could accurately locate blockages and structural weaknesses caused by the shifting soils characteristic of Australia Melbourne without damaging gardens or driveways.</w:t>
      </w:r>
      <w:r>
        <w:t xml:space="preserve"> </w:t>
      </w:r>
      <w:r>
        <w:rPr>
          <w:bCs/>
          <w:b/>
        </w:rPr>
        <w:t xml:space="preserve">B. Specialized Training on Legacy Systems:</w:t>
      </w:r>
      <w:r>
        <w:br/>
      </w:r>
      <w:r>
        <w:t xml:space="preserve">Recognizing that a Plumber must be adaptable, comprehensive training programs were introduced focusing specifically on heritage restoration techniques. Technicians were trained in copper re-piping and polymer lining methods that respect the architectural integrity of homes in Australia Melbourne while modernizing the internal infrastructure. This specialization became a key differentiator for the brand, positioning them as experts in handling complex cases that generalist Plumber firms could not manage effectively.</w:t>
      </w:r>
      <w:r>
        <w:t xml:space="preserve"> </w:t>
      </w:r>
      <w:r>
        <w:rPr>
          <w:bCs/>
          <w:b/>
        </w:rPr>
        <w:t xml:space="preserve">C. Implementation of Trenchless Technology:</w:t>
      </w:r>
      <w:r>
        <w:br/>
      </w:r>
      <w:r>
        <w:t xml:space="preserve">To combat soil movement issues prevalent throughout Australia Melbourne, the company adopted trenchless pipe replacement technologies. This method allows for the repair or replacement of underground pipes with minimal digging, preserving landscaping and hardscaping—a crucial benefit for homeowners and businesses in a leafy suburb setting common to Australia Melbourne.</w:t>
      </w:r>
      <w:r>
        <w:t xml:space="preserve"> </w:t>
      </w:r>
      <w:r>
        <w:rPr>
          <w:bCs/>
          <w:b/>
        </w:rPr>
        <w:t xml:space="preserve">D. Digital Dispatch Optimization:</w:t>
      </w:r>
      <w:r>
        <w:br/>
      </w:r>
      <w:r>
        <w:t xml:space="preserve">A new AI-driven dispatch system was implemented to optimize route planning based on real-time traffic data in Australia Melbourne. This reduced the average travel time for an emergency Plumber call by 30%, ensuring faster response times and reduced fuel consumption, aligning with both efficiency goals and environmental sustainability targets.</w:t>
      </w:r>
    </w:p>
    <w:bookmarkEnd w:id="23"/>
    <w:bookmarkStart w:id="24" w:name="results-and-outcomes"/>
    <w:p>
      <w:pPr>
        <w:pStyle w:val="Heading2"/>
      </w:pPr>
      <w:r>
        <w:t xml:space="preserve">5. Results and Outcomes</w:t>
      </w:r>
    </w:p>
    <w:p>
      <w:pPr>
        <w:pStyle w:val="FirstParagraph"/>
      </w:pPr>
      <w:r>
        <w:t xml:space="preserve">The implementation of these strategies yielded measurable success across key performance indicators over a twelve-month period:</w:t>
      </w:r>
    </w:p>
    <w:p>
      <w:pPr>
        <w:numPr>
          <w:ilvl w:val="0"/>
          <w:numId w:val="1002"/>
        </w:numPr>
        <w:pStyle w:val="Compact"/>
      </w:pPr>
      <w:r>
        <w:rPr>
          <w:bCs/>
          <w:b/>
        </w:rPr>
        <w:t xml:space="preserve">Customer Satisfaction:</w:t>
      </w:r>
      <w:r>
        <w:t xml:space="preserve">The Net Promoter Score (NPS) increased by 15 points. Clients in Australia Melbourne reported higher satisfaction due to the non-invasive nature of repairs and the professional handling of heritage properties.</w:t>
      </w:r>
    </w:p>
    <w:p>
      <w:pPr>
        <w:numPr>
          <w:ilvl w:val="0"/>
          <w:numId w:val="1002"/>
        </w:numPr>
        <w:pStyle w:val="Compact"/>
      </w:pPr>
      <w:r>
        <w:rPr>
          <w:bCs/>
          <w:b/>
        </w:rPr>
        <w:t xml:space="preserve">Operational Efficiency:</w:t>
      </w:r>
      <w:r>
        <w:t xml:space="preserve">The average job completion time decreased by 20%. The use of precise diagnostics meant that Plumber technicians arrived with the correct parts and solutions, reducing return visits.</w:t>
      </w:r>
    </w:p>
    <w:p>
      <w:pPr>
        <w:numPr>
          <w:ilvl w:val="0"/>
          <w:numId w:val="1002"/>
        </w:numPr>
        <w:pStyle w:val="Compact"/>
      </w:pPr>
      <w:r>
        <w:rPr>
          <w:bCs/>
          <w:b/>
        </w:rPr>
        <w:t xml:space="preserve">Sustainable Impact:</w:t>
      </w:r>
      <w:r>
        <w:t xml:space="preserve">The adoption of water-efficient fixtures and trenchless methods reduced the carbon footprint of each job. Marketing these eco-friendly practices attracted a new demographic of environmentally conscious clients in Australia Melbourne.</w:t>
      </w:r>
    </w:p>
    <w:p>
      <w:pPr>
        <w:numPr>
          <w:ilvl w:val="0"/>
          <w:numId w:val="1002"/>
        </w:numPr>
        <w:pStyle w:val="Compact"/>
      </w:pPr>
      <w:r>
        <w:rPr>
          <w:bCs/>
          <w:b/>
        </w:rPr>
        <w:t xml:space="preserve">Market Share Growth:</w:t>
      </w:r>
      <w:r>
        <w:t xml:space="preserve">The Plumber service expanded its client base by 25%, particularly in heritage precincts where their specialized expertise was highly valued. They became a go-to name for "specialist Plumber" searches within Australia Melbourne.</w:t>
      </w:r>
    </w:p>
    <w:bookmarkEnd w:id="24"/>
    <w:bookmarkStart w:id="25" w:name="discussion-the-role-of-local-expertise"/>
    <w:p>
      <w:pPr>
        <w:pStyle w:val="Heading2"/>
      </w:pPr>
      <w:r>
        <w:t xml:space="preserve">6. Discussion: The Role of Local Expertise</w:t>
      </w:r>
    </w:p>
    <w:p>
      <w:pPr>
        <w:pStyle w:val="FirstParagraph"/>
      </w:pPr>
      <w:r>
        <w:t xml:space="preserve">This Case Study underscores the importance of contextual adaptation for any Plumber operating in diverse markets like Australia Melbourne. Generic plumbing solutions often fail when applied to environments with unique geological and architectural histories. The success of this project was not merely due to technical skill, but rather the integration of local knowledge regarding soil behavior, heritage conservation laws, and climate-specific stresses on infrastructure.</w:t>
      </w:r>
      <w:r>
        <w:t xml:space="preserve"> </w:t>
      </w:r>
      <w:r>
        <w:t xml:space="preserve">For businesses aiming to succeed as a Plumber in Australia Melbourne, the data suggests that niche specialization—particularly in areas like trenchless technology and heritage maintenance—offers a competitive advantage. Furthermore, leveraging technology to enhance response times is no longer optional but essential for meeting the expectations of modern consumers in Australia Melbourne.</w:t>
      </w:r>
    </w:p>
    <w:bookmarkEnd w:id="25"/>
    <w:bookmarkStart w:id="26" w:name="conclusion"/>
    <w:p>
      <w:pPr>
        <w:pStyle w:val="Heading2"/>
      </w:pPr>
      <w:r>
        <w:t xml:space="preserve">7. Conclusion</w:t>
      </w:r>
    </w:p>
    <w:p>
      <w:pPr>
        <w:pStyle w:val="FirstParagraph"/>
      </w:pPr>
      <w:r>
        <w:t xml:space="preserve">In conclusion, this Case Study demonstrates that a Plumber service provider can achieve significant growth and customer loyalty by aligning its operations with the specific demands of Australia Melbourne. By addressing the challenges posed by aging infrastructure, soil movement, and sustainability expectations through targeted technological and educational interventions, the organization successfully transformed its market position.</w:t>
      </w:r>
      <w:r>
        <w:t xml:space="preserve"> </w:t>
      </w:r>
      <w:r>
        <w:t xml:space="preserve">The insights derived from this study are applicable to other regions with similar characteristics but specifically highlight that in a dynamic urban center like Australia Melbourne, agility and local expertise are paramount for any Plumber seeking long-term success. Future endeavors should continue to explore innovative ways to integrate smart-home plumbing technologies while maintaining the high standards of craftsmanship required for the unique properties found across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Plumbing Solutions in Australia Melbourne</dc:title>
  <dc:creator/>
  <dc:language>en</dc:language>
  <cp:keywords/>
  <dcterms:created xsi:type="dcterms:W3CDTF">2026-07-29T05:39:44Z</dcterms:created>
  <dcterms:modified xsi:type="dcterms:W3CDTF">2026-07-29T05:39:44Z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