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Critical</w:t>
      </w:r>
      <w:r>
        <w:t xml:space="preserve"> </w:t>
      </w:r>
      <w:r>
        <w:t xml:space="preserve">Infrastructure</w:t>
      </w:r>
      <w:r>
        <w:t xml:space="preserve"> </w:t>
      </w:r>
      <w:r>
        <w:t xml:space="preserve">Solutions</w:t>
      </w:r>
      <w:r>
        <w:t xml:space="preserve"> </w:t>
      </w:r>
      <w:r>
        <w:t xml:space="preserve">for</w:t>
      </w:r>
      <w:r>
        <w:t xml:space="preserve"> </w:t>
      </w:r>
      <w:r>
        <w:t xml:space="preserve">a</w:t>
      </w:r>
      <w:r>
        <w:t xml:space="preserve"> </w:t>
      </w:r>
      <w:r>
        <w:t xml:space="preserve">Master</w:t>
      </w:r>
      <w:r>
        <w:t xml:space="preserve"> </w:t>
      </w:r>
      <w:r>
        <w:t xml:space="preserve">Plumber</w:t>
      </w:r>
      <w:r>
        <w:t xml:space="preserve"> </w:t>
      </w:r>
      <w:r>
        <w:t xml:space="preserve">in</w:t>
      </w:r>
      <w:r>
        <w:t xml:space="preserve"> </w:t>
      </w:r>
      <w:r>
        <w:t xml:space="preserve">Iran</w:t>
      </w:r>
      <w:r>
        <w:t xml:space="preserve"> </w:t>
      </w:r>
      <w:r>
        <w:t xml:space="preserve">Tehran</w:t>
      </w:r>
    </w:p>
    <w:bookmarkStart w:id="31" w:name="X3a55b44b17dac11cd474ba6f85075d68f37b804"/>
    <w:p>
      <w:pPr>
        <w:pStyle w:val="Heading1"/>
      </w:pPr>
      <w:r>
        <w:t xml:space="preserve">Case Study: Modernizing Emergency Response and Quality Assurance for a Plumber in Iran Tehran</w:t>
      </w:r>
    </w:p>
    <w:p>
      <w:pPr>
        <w:pStyle w:val="FirstParagraph"/>
      </w:pPr>
      <w:r>
        <w:rPr>
          <w:bCs/>
          <w:b/>
        </w:rPr>
        <w:t xml:space="preserve">Date:</w:t>
      </w:r>
      <w:r>
        <w:t xml:space="preserve"> </w:t>
      </w:r>
      <w:r>
        <w:t xml:space="preserve">October 24, 2023</w:t>
      </w:r>
      <w:r>
        <w:br/>
      </w:r>
      <w:r>
        <w:rPr>
          <w:bCs/>
          <w:b/>
        </w:rPr>
        <w:t xml:space="preserve">District Analyzed:</w:t>
      </w:r>
      <w:r>
        <w:t xml:space="preserve"> </w:t>
      </w:r>
      <w:r>
        <w:t xml:space="preserve">Northern Tehran (Elahieh &amp; Zaferanieh)</w:t>
      </w:r>
      <w:r>
        <w:br/>
      </w:r>
      <w:r>
        <w:rPr>
          <w:bCs/>
          <w:b/>
        </w:rPr>
        <w:t xml:space="preserve">Subject Profile:</w:t>
      </w:r>
      <w:r>
        <w:t xml:space="preserve"> </w:t>
      </w:r>
      <w:r>
        <w:t xml:space="preserve">Licensed Master Plumber Specializing in High-End Residential Systems</w:t>
      </w:r>
    </w:p>
    <w:bookmarkStart w:id="20" w:name="executive-summary"/>
    <w:p>
      <w:pPr>
        <w:pStyle w:val="Heading2"/>
      </w:pPr>
      <w:r>
        <w:t xml:space="preserve">1. Executive Summary</w:t>
      </w:r>
    </w:p>
    <w:p>
      <w:pPr>
        <w:pStyle w:val="FirstParagraph"/>
      </w:pPr>
      <w:r>
        <w:t xml:space="preserve">This case study examines the operational challenges and strategic adaptations required for a professional</w:t>
      </w:r>
      <w:r>
        <w:t xml:space="preserve"> </w:t>
      </w:r>
      <w:r>
        <w:rPr>
          <w:bCs/>
          <w:b/>
        </w:rPr>
        <w:t xml:space="preserve">Plumber</w:t>
      </w:r>
      <w:r>
        <w:t xml:space="preserve">** operating within the complex urban landscape of **Iran Tehran**. The city, situated at the foot of the Alborz mountains, presents unique geographical and infrastructural hurdles. From seismic retrofitting requirements to water scarcity issues in densely populated districts, the role of plumbing extends far beyond simple pipe repair. This document analyzes how a specialized service provider navigates these local constraints to deliver sustainable solutions while maintaining high client satisfaction standards in one of the Middle East’s most demanding metropolitan environments.</w:t>
      </w:r>
    </w:p>
    <w:bookmarkEnd w:id="20"/>
    <w:bookmarkStart w:id="21" w:name="X18271e09d9ecd43e73091c9dce4a34b6c76ae9f"/>
    <w:p>
      <w:pPr>
        <w:pStyle w:val="Heading2"/>
      </w:pPr>
      <w:r>
        <w:t xml:space="preserve">2. Contextual Background: The Tehran Environment</w:t>
      </w:r>
    </w:p>
    <w:p>
      <w:pPr>
        <w:pStyle w:val="FirstParagraph"/>
      </w:pPr>
      <w:r>
        <w:t xml:space="preserve">**Iran Tehran** is not merely a capital city; it is a microcosm of rapid urbanization clashing with aging infrastructure. The northern districts, such as Elahieh and Zaferanieh, feature high-rise luxury apartments and older villas that require distinct plumbing approaches. A primary characteristic of this region is its seismic activity. Building codes in Tehran are rigorous regarding pipe flexibility to withstand earthquakes, meaning a</w:t>
      </w:r>
      <w:r>
        <w:t xml:space="preserve"> </w:t>
      </w:r>
      <w:r>
        <w:rPr>
          <w:bCs/>
          <w:b/>
        </w:rPr>
        <w:t xml:space="preserve">Plumber</w:t>
      </w:r>
      <w:r>
        <w:t xml:space="preserve">** must possess specialized knowledge in flexible joint installations and anti-vibration mounts.</w:t>
      </w:r>
    </w:p>
    <w:p>
      <w:pPr>
        <w:pStyle w:val="BodyText"/>
      </w:pPr>
      <w:r>
        <w:t xml:space="preserve">Furthermore, water management is critical. The Tehran basin faces significant pressure regarding water supply continuity. During summer months, fluctuations in municipal water pressure are common. Therefore, the scope of work for a local plumbing professional often includes the installation and maintenance of booster pumps, storage tanks, and pressure regulation valves to ensure consistent service for residents.</w:t>
      </w:r>
    </w:p>
    <w:bookmarkEnd w:id="21"/>
    <w:bookmarkStart w:id="22" w:name="problem-statement"/>
    <w:p>
      <w:pPr>
        <w:pStyle w:val="Heading2"/>
      </w:pPr>
      <w:r>
        <w:t xml:space="preserve">3. Problem Statement</w:t>
      </w:r>
    </w:p>
    <w:p>
      <w:pPr>
        <w:pStyle w:val="FirstParagraph"/>
      </w:pPr>
      <w:r>
        <w:t xml:space="preserve">The client in this scenario is "Tehran Flow Solutions," a mid-sized plumbing company struggling with inefficiencies in emergency response times and material supply chain disruptions. The core problems identified were:</w:t>
      </w:r>
    </w:p>
    <w:p>
      <w:pPr>
        <w:numPr>
          <w:ilvl w:val="0"/>
          <w:numId w:val="1001"/>
        </w:numPr>
        <w:pStyle w:val="Compact"/>
      </w:pPr>
      <w:r>
        <w:rPr>
          <w:bCs/>
          <w:b/>
        </w:rPr>
        <w:t xml:space="preserve">Traffic Constraints:</w:t>
      </w:r>
      <w:r>
        <w:t xml:space="preserve"> </w:t>
      </w:r>
      <w:r>
        <w:t xml:space="preserve">Heavy congestion on major arteries like Valiasr Street and Modarres Highway delayed emergency call-outs by an average of 45 minutes.</w:t>
      </w:r>
    </w:p>
    <w:p>
      <w:pPr>
        <w:numPr>
          <w:ilvl w:val="0"/>
          <w:numId w:val="1001"/>
        </w:numPr>
        <w:pStyle w:val="Compact"/>
      </w:pPr>
      <w:r>
        <w:t xml:space="preserve">Sanctions and Import Restrictions:Difficulty in sourcing high-quality international fixtures (faucets, valves) due to international sanctions affecting Iran’s economy, leading to higher costs and longer lead times.</w:t>
      </w:r>
    </w:p>
    <w:p>
      <w:pPr>
        <w:numPr>
          <w:ilvl w:val="0"/>
          <w:numId w:val="1001"/>
        </w:numPr>
        <w:pStyle w:val="Compact"/>
      </w:pPr>
      <w:r>
        <w:rPr>
          <w:bCs/>
          <w:b/>
        </w:rPr>
        <w:t xml:space="preserve">Aging Infrastructure Compatibility:</w:t>
      </w:r>
      <w:r>
        <w:t xml:space="preserve">** In older neighborhoods like Tajrish or Shushtar, connecting modern plumbing systems to century-old brick and clay piping posed significant leakage risks.</w:t>
      </w:r>
    </w:p>
    <w:p>
      <w:pPr>
        <w:numPr>
          <w:ilvl w:val="0"/>
          <w:numId w:val="1001"/>
        </w:numPr>
        <w:pStyle w:val="Compact"/>
      </w:pPr>
      <w:r>
        <w:rPr>
          <w:bCs/>
          <w:b/>
        </w:rPr>
        <w:t xml:space="preserve">Consumer Trust Deficit:</w:t>
      </w:r>
      <w:r>
        <w:t xml:space="preserve">** A market saturated with informal, unlicensed workers led to customer skepticism regarding pricing and quality.</w:t>
      </w:r>
    </w:p>
    <w:bookmarkEnd w:id="22"/>
    <w:bookmarkStart w:id="26" w:name="methodology-and-strategic-interventions"/>
    <w:p>
      <w:pPr>
        <w:pStyle w:val="Heading2"/>
      </w:pPr>
      <w:r>
        <w:t xml:space="preserve">4. Methodology and Strategic Interventions</w:t>
      </w:r>
    </w:p>
    <w:p>
      <w:pPr>
        <w:pStyle w:val="FirstParagraph"/>
      </w:pPr>
      <w:r>
        <w:t xml:space="preserve">To address these challenges, the company implemented a three-pillar strategy focused on localization, technology integration, and rigorous standardization.</w:t>
      </w:r>
    </w:p>
    <w:bookmarkStart w:id="23" w:name="a.-localization-of-supply-chain"/>
    <w:p>
      <w:pPr>
        <w:pStyle w:val="Heading3"/>
      </w:pPr>
      <w:r>
        <w:t xml:space="preserve">A. Localization of Supply Chain</w:t>
      </w:r>
    </w:p>
    <w:p>
      <w:pPr>
        <w:pStyle w:val="FirstParagraph"/>
      </w:pPr>
      <w:r>
        <w:t xml:space="preserve">Relying on imported parts proved unsustainable due to currency fluctuation and customs delays. The</w:t>
      </w:r>
      <w:r>
        <w:t xml:space="preserve"> </w:t>
      </w:r>
      <w:r>
        <w:rPr>
          <w:bCs/>
          <w:b/>
        </w:rPr>
        <w:t xml:space="preserve">Plumber</w:t>
      </w:r>
      <w:r>
        <w:t xml:space="preserve">** team partnered with domestic manufacturers in Isfahan and Kerman, known for their high-quality brass fittings and stainless steel pipes. By establishing direct relationships with local factories, the company reduced material costs by 20% and eliminated lead times. This shift also allowed them to offer warranties that were previously impossible to honor due to import delays.</w:t>
      </w:r>
    </w:p>
    <w:bookmarkEnd w:id="23"/>
    <w:bookmarkStart w:id="24" w:name="b.-technology-driven-dispatch-system"/>
    <w:p>
      <w:pPr>
        <w:pStyle w:val="Heading3"/>
      </w:pPr>
      <w:r>
        <w:t xml:space="preserve">B. Technology-Driven Dispatch System</w:t>
      </w:r>
    </w:p>
    <w:p>
      <w:pPr>
        <w:pStyle w:val="FirstParagraph"/>
      </w:pPr>
      <w:r>
        <w:t xml:space="preserve">Tehran’s traffic patterns are unpredictable. The company deployed a GPS-based dispatch algorithm that calculated routes not just by distance, but by real-time traffic density data specific to Tehran. Furthermore, they established micro-hubs in key northern districts (Niavaran and Farmanieh). By pre-stocking common parts at these hubs rather than one central warehouse, emergency response times dropped from 45 minutes to under 20 minutes.</w:t>
      </w:r>
    </w:p>
    <w:bookmarkEnd w:id="24"/>
    <w:bookmarkStart w:id="25" w:name="c.-specialized-retrofitting-protocols"/>
    <w:p>
      <w:pPr>
        <w:pStyle w:val="Heading3"/>
      </w:pPr>
      <w:r>
        <w:t xml:space="preserve">C. Specialized Retrofitting Protocols</w:t>
      </w:r>
    </w:p>
    <w:p>
      <w:pPr>
        <w:pStyle w:val="FirstParagraph"/>
      </w:pPr>
      <w:r>
        <w:t xml:space="preserve">For the older buildings in historic Tehran, the team developed a non-invasive repair protocol. Instead of extensive demolition required for traditional pipe replacement, they utilized trenchless pipe lining technology where possible. This method preserves the architectural integrity of heritage homes while replacing internal corrosion—a frequent issue due to hard water prevalent in parts of **Iran Tehran**. This technical expertise became a unique selling proposition (USP), distinguishing professional licensed plumbers from informal handymen.</w:t>
      </w:r>
    </w:p>
    <w:bookmarkEnd w:id="25"/>
    <w:bookmarkEnd w:id="26"/>
    <w:bookmarkStart w:id="27" w:name="Xa7a3c6a07585303f0c87f2f3d19b49958d9a42b"/>
    <w:p>
      <w:pPr>
        <w:pStyle w:val="Heading2"/>
      </w:pPr>
      <w:r>
        <w:t xml:space="preserve">5. Implementation and Operational Adjustments</w:t>
      </w:r>
    </w:p>
    <w:p>
      <w:pPr>
        <w:pStyle w:val="FirstParagraph"/>
      </w:pPr>
      <w:r>
        <w:t xml:space="preserve">The transition required significant training for the staff. A master plumber in Tehran must now understand not only fluid dynamics but also energy efficiency standards related to water heating, given the rising costs of natural gas and electricity. The company introduced a "Smart Plumbing" package that included smart leak detection sensors connected to mobile apps, allowing homeowners in luxury apartments to monitor their water usage in real-time.</w:t>
      </w:r>
    </w:p>
    <w:p>
      <w:pPr>
        <w:pStyle w:val="BodyText"/>
      </w:pPr>
      <w:r>
        <w:t xml:space="preserve">Additionally, pricing transparency was addressed by introducing a standardized digital quote system. Clients received an estimated cost breakdown based on the specific district and building age before the plumber arrived. This eliminated haggling, which is common in traditional service markets, and built immediate trust.</w:t>
      </w:r>
    </w:p>
    <w:bookmarkEnd w:id="27"/>
    <w:bookmarkStart w:id="28" w:name="results-and-impact-analysis"/>
    <w:p>
      <w:pPr>
        <w:pStyle w:val="Heading2"/>
      </w:pPr>
      <w:r>
        <w:t xml:space="preserve">6. Results and Impact Analysis</w:t>
      </w:r>
    </w:p>
    <w:p>
      <w:pPr>
        <w:pStyle w:val="FirstParagraph"/>
      </w:pPr>
      <w:r>
        <w:t xml:space="preserve">After twelve months of implementation, the results were significant:</w:t>
      </w:r>
    </w:p>
    <w:p>
      <w:pPr>
        <w:numPr>
          <w:ilvl w:val="0"/>
          <w:numId w:val="1002"/>
        </w:numPr>
        <w:pStyle w:val="Compact"/>
      </w:pPr>
      <w:r>
        <w:rPr>
          <w:bCs/>
          <w:b/>
        </w:rPr>
        <w:t xml:space="preserve">**Response Time Improvement:</w:t>
      </w:r>
      <w:r>
        <w:t xml:space="preserve">** Emergency call-outs in Tehran’s northern districts saw a 55% reduction in arrival time.</w:t>
      </w:r>
    </w:p>
    <w:p>
      <w:pPr>
        <w:numPr>
          <w:ilvl w:val="0"/>
          <w:numId w:val="1002"/>
        </w:numPr>
        <w:pStyle w:val="Compact"/>
      </w:pPr>
      <w:r>
        <w:rPr>
          <w:bCs/>
          <w:b/>
        </w:rPr>
        <w:t xml:space="preserve">**Customer Retention:</w:t>
      </w:r>
      <w:r>
        <w:t xml:space="preserve">** Repeat business increased by 40%, driven by the reliability of parts and workmanship. Clients preferred a licensed</w:t>
      </w:r>
      <w:r>
        <w:t xml:space="preserve"> </w:t>
      </w:r>
      <w:r>
        <w:rPr>
          <w:bCs/>
          <w:b/>
        </w:rPr>
        <w:t xml:space="preserve">Plumber</w:t>
      </w:r>
      <w:r>
        <w:t xml:space="preserve">** who guaranteed their work over cheaper, informal options.</w:t>
      </w:r>
    </w:p>
    <w:p>
      <w:pPr>
        <w:numPr>
          <w:ilvl w:val="0"/>
          <w:numId w:val="1002"/>
        </w:numPr>
        <w:pStyle w:val="Compact"/>
      </w:pPr>
      <w:r>
        <w:rPr>
          <w:bCs/>
          <w:b/>
        </w:rPr>
        <w:t xml:space="preserve">**Cost Efficiency:</w:t>
      </w:r>
      <w:r>
        <w:t xml:space="preserve">** Local sourcing reduced overall project costs for clients by 15% despite inflation in the Iranian market.</w:t>
      </w:r>
    </w:p>
    <w:p>
      <w:pPr>
        <w:numPr>
          <w:ilvl w:val="0"/>
          <w:numId w:val="1002"/>
        </w:numPr>
        <w:pStyle w:val="Compact"/>
      </w:pPr>
      <w:r>
        <w:rPr>
          <w:bCs/>
          <w:b/>
        </w:rPr>
        <w:t xml:space="preserve">**Brand Authority:</w:t>
      </w:r>
      <w:r>
        <w:t xml:space="preserve">** The company became recognized as a leader in seismic-safe plumbing installations, winning contracts for several new boutique hotels in **Iran Tehran**.</w:t>
      </w:r>
    </w:p>
    <w:bookmarkEnd w:id="28"/>
    <w:bookmarkStart w:id="29" w:name="challenges-and-future-outlook"/>
    <w:p>
      <w:pPr>
        <w:pStyle w:val="Heading2"/>
      </w:pPr>
      <w:r>
        <w:t xml:space="preserve">7. Challenges and Future Outlook</w:t>
      </w:r>
    </w:p>
    <w:p>
      <w:pPr>
        <w:pStyle w:val="FirstParagraph"/>
      </w:pPr>
      <w:r>
        <w:t xml:space="preserve">While success was achieved, challenges remain. The volatility of the Iranian Rial continues to impact operational budgets. Furthermore, as Tehran expands southward into previously rural areas, infrastructure gaps are widening. The future strategy for this plumbing enterprise involves expanding services into these emerging southern districts of **Iran Tehran**, which require completely new infrastructure builds rather than retrofitting.</w:t>
      </w:r>
    </w:p>
    <w:p>
      <w:pPr>
        <w:pStyle w:val="BodyText"/>
      </w:pPr>
      <w:r>
        <w:t xml:space="preserve">There is also a growing emphasis on sustainability. With water scarcity becoming a national security issue in Iran, the role of the plumber is evolving into that of a water conservation consultant. Future projects will likely focus on greywater recycling systems and rainwater harvesting integration for villas, adapting to the changing climate realities of Tehran.</w:t>
      </w:r>
    </w:p>
    <w:bookmarkEnd w:id="29"/>
    <w:bookmarkStart w:id="30" w:name="conclusion"/>
    <w:p>
      <w:pPr>
        <w:pStyle w:val="Heading2"/>
      </w:pPr>
      <w:r>
        <w:t xml:space="preserve">8. Conclusion</w:t>
      </w:r>
    </w:p>
    <w:p>
      <w:pPr>
        <w:pStyle w:val="FirstParagraph"/>
      </w:pPr>
      <w:r>
        <w:t xml:space="preserve">This case study demonstrates that being a successful **Plumber** in **Iran Tehran** requires more than technical proficiency with wrenches and pipes. It demands an acute understanding of local geography, seismic risks, economic sanctions, and traffic dynamics. By localizing supply chains, leveraging technology for logistics, and adopting specialized retrofitting techniques for historic architecture, the service provider transformed operational bottlenecks into competitive advantages.</w:t>
      </w:r>
    </w:p>
    <w:p>
      <w:pPr>
        <w:pStyle w:val="BodyText"/>
      </w:pPr>
      <w:r>
        <w:t xml:space="preserve">The evolution of the plumbing profession in Tehran reflects a broader trend toward professionalization in Iran’s service sector. As infrastructure ages and climate pressures mount, the demand for highly skilled, reliable, and technologically adapted plumbing services will only grow. This case serves as a blueprint for how trade professionals can navigate complex urban environments to provide essential services with dignity and efficiency.</w:t>
      </w:r>
    </w:p>
    <w:p>
      <w:pPr>
        <w:pStyle w:val="BodyText"/>
      </w:pPr>
      <w:r>
        <w:rPr>
          <w:bCs/>
          <w:b/>
        </w:rPr>
        <w:t xml:space="preserve">Key Takeaway:</w:t>
      </w:r>
      <w:r>
        <w:t xml:space="preserve"> </w:t>
      </w:r>
      <w:r>
        <w:t xml:space="preserve">In the unique context of **Iran Tehran**, a professional **Plumber** must act as an infrastructure engineer, logistics manager, and local policy navigator to succeed. The integration of localized sourcing and smart dispatch technology proved critical in overcoming urban congestion and supply chain restrictions.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Critical Infrastructure Solutions for a Master Plumber in Iran Tehran</dc:title>
  <dc:creator/>
  <dc:language>en</dc:language>
  <cp:keywords/>
  <dcterms:created xsi:type="dcterms:W3CDTF">2026-07-29T12:11:01Z</dcterms:created>
  <dcterms:modified xsi:type="dcterms:W3CDTF">2026-07-29T12:11:01Z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