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Premier</w:t>
      </w:r>
      <w:r>
        <w:t xml:space="preserve"> </w:t>
      </w:r>
      <w:r>
        <w:t xml:space="preserve">Plumbing</w:t>
      </w:r>
      <w:r>
        <w:t xml:space="preserve"> </w:t>
      </w:r>
      <w:r>
        <w:t xml:space="preserve">Service</w:t>
      </w:r>
      <w:r>
        <w:t xml:space="preserve"> </w:t>
      </w:r>
      <w:r>
        <w:t xml:space="preserve">Network</w:t>
      </w:r>
      <w:r>
        <w:t xml:space="preserve"> </w:t>
      </w:r>
      <w:r>
        <w:t xml:space="preserve">in</w:t>
      </w:r>
      <w:r>
        <w:t xml:space="preserve"> </w:t>
      </w:r>
      <w:r>
        <w:t xml:space="preserve">Myanmar,</w:t>
      </w:r>
      <w:r>
        <w:t xml:space="preserve"> </w:t>
      </w:r>
      <w:r>
        <w:t xml:space="preserve">Yangon</w:t>
      </w:r>
    </w:p>
    <w:bookmarkStart w:id="30" w:name="X38575866f0706514dfce673195d05e258a36f10"/>
    <w:p>
      <w:pPr>
        <w:pStyle w:val="Heading1"/>
      </w:pPr>
      <w:r>
        <w:t xml:space="preserve">Case Study: Establishing a Premier Plumbing Service Network in Myanmar, Yangon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&amp; Ongoing Expansion</w:t>
      </w:r>
      <w:r>
        <w:br/>
      </w:r>
      <w:r>
        <w:rPr>
          <w:bCs/>
          <w:b/>
        </w:rPr>
        <w:t xml:space="preserve">Sector:</w:t>
      </w:r>
      <w:r>
        <w:t xml:space="preserve"> </w:t>
      </w:r>
      <w:r>
        <w:t xml:space="preserve">Home Services Infrastructure</w:t>
      </w:r>
    </w:p>
    <w:bookmarkStart w:id="20" w:name="executive-summary"/>
    <w:p>
      <w:pPr>
        <w:pStyle w:val="Heading2"/>
      </w:pPr>
      <w:r>
        <w:t xml:space="preserve">1. Executive Summary</w:t>
      </w:r>
    </w:p>
    <w:p>
      <w:pPr>
        <w:pStyle w:val="FirstParagraph"/>
      </w:pPr>
      <w:r>
        <w:t xml:space="preserve">This case study examines the successful implementation of a professionalized, trust-based plumbing service model in Myanmar, specifically within the bustling capital city of Yangon. As urbanization accelerates and infrastructure lags behind rapid development, the demand for reliable water management solutions has become critical. This document details how a dedicated team transformed fragmented local labor into a cohesive</w:t>
      </w:r>
      <w:r>
        <w:t xml:space="preserve"> </w:t>
      </w:r>
      <w:r>
        <w:rPr>
          <w:bCs/>
          <w:b/>
        </w:rPr>
        <w:t xml:space="preserve">Plumber</w:t>
      </w:r>
      <w:r>
        <w:t xml:space="preserve"> </w:t>
      </w:r>
      <w:r>
        <w:t xml:space="preserve">service network, addressing unique challenges inherent to doing business in</w:t>
      </w:r>
      <w:r>
        <w:t xml:space="preserve"> </w:t>
      </w:r>
      <w:r>
        <w:rPr>
          <w:bCs/>
          <w:b/>
        </w:rPr>
        <w:t xml:space="preserve">Myanmar Yangon</w:t>
      </w:r>
      <w:r>
        <w:t xml:space="preserve">.</w:t>
      </w:r>
    </w:p>
    <w:bookmarkEnd w:id="20"/>
    <w:bookmarkStart w:id="21" w:name="background-and-context"/>
    <w:p>
      <w:pPr>
        <w:pStyle w:val="Heading2"/>
      </w:pPr>
      <w:r>
        <w:t xml:space="preserve">2. Background and Context</w:t>
      </w:r>
    </w:p>
    <w:p>
      <w:pPr>
        <w:pStyle w:val="FirstParagraph"/>
      </w:pPr>
      <w:r>
        <w:rPr>
          <w:bCs/>
          <w:b/>
        </w:rPr>
        <w:t xml:space="preserve">The Urban Landscape of Myanmar Yangon:</w:t>
      </w:r>
      <w:r>
        <w:br/>
      </w:r>
      <w:r>
        <w:t xml:space="preserve">Yangon is the commercial hub of Myanmar, characterized by a mix of colonial-era infrastructure and modern high-rise developments. The city faces significant challenges regarding water pressure inconsistency, aging pipe networks, and frequent flooding in low-lying areas. For residents and business owners alike, water access is not just a convenience but a fundamental necessity.</w:t>
      </w:r>
    </w:p>
    <w:p>
      <w:pPr>
        <w:pStyle w:val="BodyText"/>
      </w:pPr>
      <w:r>
        <w:rPr>
          <w:bCs/>
          <w:b/>
        </w:rPr>
        <w:t xml:space="preserve">The Problem:</w:t>
      </w:r>
      <w:r>
        <w:br/>
      </w:r>
      <w:r>
        <w:t xml:space="preserve">Historically, finding a skilled tradesperson in Myanmar Yangon was an informal process. Homeowners relied on word-of-mouth recommendations or random advertisements posted at local shops. This resulted in several pain points:</w:t>
      </w:r>
    </w:p>
    <w:p>
      <w:pPr>
        <w:numPr>
          <w:ilvl w:val="0"/>
          <w:numId w:val="1001"/>
        </w:numPr>
        <w:pStyle w:val="Compact"/>
      </w:pPr>
      <w:r>
        <w:rPr>
          <w:bCs/>
          <w:b/>
        </w:rPr>
        <w:t xml:space="preserve">Lack of Trust:</w:t>
      </w:r>
      <w:r>
        <w:t xml:space="preserve"> </w:t>
      </w:r>
      <w:r>
        <w:t xml:space="preserve">Customers often feared overcharging or substandard workmanship.</w:t>
      </w:r>
    </w:p>
    <w:p>
      <w:pPr>
        <w:numPr>
          <w:ilvl w:val="0"/>
          <w:numId w:val="1001"/>
        </w:numPr>
        <w:pStyle w:val="Compact"/>
      </w:pPr>
      <w:r>
        <w:rPr>
          <w:bCs/>
          <w:b/>
        </w:rPr>
        <w:t xml:space="preserve">Inconsistency:</w:t>
      </w:r>
      <w:r>
        <w:t xml:space="preserve"> </w:t>
      </w:r>
      <w:r>
        <w:t xml:space="preserve">The quality of repairs varied wildly between individual workers.</w:t>
      </w:r>
    </w:p>
    <w:p>
      <w:pPr>
        <w:numPr>
          <w:ilvl w:val="0"/>
          <w:numId w:val="1001"/>
        </w:numPr>
        <w:pStyle w:val="Compact"/>
      </w:pPr>
      <w:r>
        <w:rPr>
          <w:bCs/>
          <w:b/>
        </w:rPr>
        <w:t xml:space="preserve">Absenteeism:</w:t>
      </w:r>
      <w:r>
        <w:t xml:space="preserve"> </w:t>
      </w:r>
      <w:r>
        <w:t xml:space="preserve">Unreliable scheduling was common, leading to prolonged water outages.</w:t>
      </w:r>
    </w:p>
    <w:p>
      <w:pPr>
        <w:numPr>
          <w:ilvl w:val="0"/>
          <w:numId w:val="1001"/>
        </w:numPr>
        <w:pStyle w:val="Compact"/>
      </w:pPr>
      <w:r>
        <w:t xml:space="preserve">Safety Concerns:</w:t>
      </w:r>
    </w:p>
    <w:bookmarkEnd w:id="21"/>
    <w:bookmarkStart w:id="22" w:name="objectives"/>
    <w:p>
      <w:pPr>
        <w:pStyle w:val="Heading2"/>
      </w:pPr>
      <w:r>
        <w:t xml:space="preserve">3. Objectives</w:t>
      </w:r>
    </w:p>
    <w:p>
      <w:pPr>
        <w:pStyle w:val="FirstParagraph"/>
      </w:pPr>
      <w:r>
        <w:t xml:space="preserve">The primary objective of this initiative was to establish a standardized, professional plumbing service brand that could operate efficiently across Myanmar Yangon. The specific goals included:</w:t>
      </w:r>
    </w:p>
    <w:p>
      <w:pPr>
        <w:numPr>
          <w:ilvl w:val="0"/>
          <w:numId w:val="1002"/>
        </w:numPr>
        <w:pStyle w:val="Compact"/>
      </w:pPr>
      <w:r>
        <w:t xml:space="preserve">To create a vetted network of certified plumbers.</w:t>
      </w:r>
    </w:p>
    <w:p>
      <w:pPr>
        <w:numPr>
          <w:ilvl w:val="0"/>
          <w:numId w:val="1002"/>
        </w:numPr>
        <w:pStyle w:val="Compact"/>
      </w:pPr>
      <w:r>
        <w:t xml:space="preserve">To implement transparent pricing models to build consumer trust.</w:t>
      </w:r>
    </w:p>
    <w:p>
      <w:pPr>
        <w:numPr>
          <w:ilvl w:val="0"/>
          <w:numId w:val="1002"/>
        </w:numPr>
        <w:pStyle w:val="Compact"/>
      </w:pPr>
      <w:r>
        <w:t xml:space="preserve">To introduce modern diagnostic tools and equipment for efficient repairs.</w:t>
      </w:r>
    </w:p>
    <w:p>
      <w:pPr>
        <w:numPr>
          <w:ilvl w:val="0"/>
          <w:numId w:val="1002"/>
        </w:numPr>
        <w:pStyle w:val="Compact"/>
      </w:pPr>
      <w:r>
        <w:t xml:space="preserve">To provide 24/7 emergency support for critical water issues in densely populated areas of Yangon.</w:t>
      </w:r>
    </w:p>
    <w:bookmarkEnd w:id="22"/>
    <w:bookmarkStart w:id="26" w:name="strategy-and-implementation"/>
    <w:p>
      <w:pPr>
        <w:pStyle w:val="Heading2"/>
      </w:pPr>
      <w:r>
        <w:t xml:space="preserve">4. Strategy and Implementation</w:t>
      </w:r>
    </w:p>
    <w:bookmarkStart w:id="23" w:name="X8809deebd99edda4b8eec3f2d9cb39ddcc5de2b"/>
    <w:p>
      <w:pPr>
        <w:pStyle w:val="Heading3"/>
      </w:pPr>
      <w:r>
        <w:t xml:space="preserve">A. Recruitment and Training of the Plumber Workforce</w:t>
      </w:r>
    </w:p>
    <w:p>
      <w:pPr>
        <w:pStyle w:val="FirstParagraph"/>
      </w:pPr>
      <w:r>
        <w:t xml:space="preserve">The foundation of success lay in the quality of the personnel. Instead of hiring casually, we partnered with local vocational training centers in Myanmar Yangon to identify promising candidates who had basic technical knowledge but lacked professional discipline.</w:t>
      </w:r>
    </w:p>
    <w:p>
      <w:pPr>
        <w:pStyle w:val="BodyText"/>
      </w:pPr>
      <w:r>
        <w:t xml:space="preserve">A rigorous training program was developed, focusing on:</w:t>
      </w:r>
    </w:p>
    <w:p>
      <w:pPr>
        <w:numPr>
          <w:ilvl w:val="0"/>
          <w:numId w:val="1003"/>
        </w:numPr>
        <w:pStyle w:val="Compact"/>
      </w:pPr>
      <w:r>
        <w:rPr>
          <w:bCs/>
          <w:b/>
        </w:rPr>
        <w:t xml:space="preserve">Technical Skills:</w:t>
      </w:r>
      <w:r>
        <w:t xml:space="preserve"> </w:t>
      </w:r>
      <w:r>
        <w:t xml:space="preserve">Advanced pipe fitting, leak detection using acoustic equipment, and sewage system management.</w:t>
      </w:r>
    </w:p>
    <w:p>
      <w:pPr>
        <w:numPr>
          <w:ilvl w:val="0"/>
          <w:numId w:val="1003"/>
        </w:numPr>
        <w:pStyle w:val="Compact"/>
      </w:pPr>
      <w:r>
        <w:rPr>
          <w:bCs/>
          <w:b/>
        </w:rPr>
        <w:t xml:space="preserve">Customer Service:</w:t>
      </w:r>
    </w:p>
    <w:p>
      <w:pPr>
        <w:numPr>
          <w:ilvl w:val="0"/>
          <w:numId w:val="1003"/>
        </w:numPr>
        <w:pStyle w:val="Compact"/>
      </w:pPr>
      <w:r>
        <w:rPr>
          <w:bCs/>
          <w:b/>
        </w:rPr>
        <w:t xml:space="preserve">Safety Protocols:</w:t>
      </w:r>
      <w:r>
        <w:t xml:space="preserve"> </w:t>
      </w:r>
      <w:r>
        <w:t xml:space="preserve">Ensuring all plumbers are equipped with proper protective gear and adhere to safety regulations regarding electrical and water intersections.</w:t>
      </w:r>
    </w:p>
    <w:bookmarkEnd w:id="23"/>
    <w:bookmarkStart w:id="24" w:name="b.-technology-integration"/>
    <w:p>
      <w:pPr>
        <w:pStyle w:val="Heading3"/>
      </w:pPr>
      <w:r>
        <w:t xml:space="preserve">B. Technology Integration</w:t>
      </w:r>
    </w:p>
    <w:p>
      <w:pPr>
        <w:pStyle w:val="FirstParagraph"/>
      </w:pPr>
      <w:r>
        <w:t xml:space="preserve">To manage the operations in Myanmar Yangon, a custom mobile application was launched. This platform allowed customers to book services, track the arrival of their assigned plumber via GPS, and make cashless payments through local mobile banking solutions (KBZPay and Wave Money). For the plumbers, the app provided job details, navigation routes through Yangon’s often congested traffic, and a digital toolkit for recording completed work.</w:t>
      </w:r>
    </w:p>
    <w:bookmarkEnd w:id="24"/>
    <w:bookmarkStart w:id="25" w:name="c.-supply-chain-management"/>
    <w:p>
      <w:pPr>
        <w:pStyle w:val="Heading3"/>
      </w:pPr>
      <w:r>
        <w:t xml:space="preserve">C. Supply Chain Management</w:t>
      </w:r>
    </w:p>
    <w:p>
      <w:pPr>
        <w:pStyle w:val="FirstParagraph"/>
      </w:pPr>
      <w:r>
        <w:t xml:space="preserve">A major challenge in Myanmar is the import dependency for plumbing materials. We established direct partnerships with suppliers to maintain a stock of high-quality pipes, fittings, and valves in Yangon warehouses. This ensured that plumbers arrived at job sites fully equipped, reducing return trips and increasing first-time fix rates.</w:t>
      </w:r>
    </w:p>
    <w:bookmarkEnd w:id="25"/>
    <w:bookmarkEnd w:id="26"/>
    <w:bookmarkStart w:id="27" w:name="challenges-encountered"/>
    <w:p>
      <w:pPr>
        <w:pStyle w:val="Heading2"/>
      </w:pPr>
      <w:r>
        <w:t xml:space="preserve">5. Challenges Encountered</w:t>
      </w:r>
    </w:p>
    <w:p>
      <w:pPr>
        <w:pStyle w:val="FirstParagraph"/>
      </w:pPr>
      <w:r>
        <w:rPr>
          <w:bCs/>
          <w:b/>
        </w:rPr>
        <w:t xml:space="preserve">Economic Volatility:</w:t>
      </w:r>
      <w:r>
        <w:br/>
      </w:r>
      <w:r>
        <w:t xml:space="preserve">Operating in Myanmar has been complicated by economic fluctuations and currency inflation. We had to implement dynamic pricing strategies that remained fair to customers while ensuring the profitability and fair wages of our plumbers.</w:t>
      </w:r>
    </w:p>
    <w:p>
      <w:pPr>
        <w:pStyle w:val="BodyText"/>
      </w:pPr>
      <w:r>
        <w:rPr>
          <w:bCs/>
          <w:b/>
        </w:rPr>
        <w:t xml:space="preserve">Infrastructure Limitations:</w:t>
      </w:r>
      <w:r>
        <w:br/>
      </w:r>
      <w:r>
        <w:t xml:space="preserve">In older parts of Yangon, building structures are fragile, making pipe installation difficult. Some apartment blocks lack proper drainage systems designed for modern fixtures. Our team had to develop customized solutions for these legacy buildings.</w:t>
      </w:r>
    </w:p>
    <w:p>
      <w:pPr>
        <w:pStyle w:val="BodyText"/>
      </w:pPr>
      <w:r>
        <w:rPr>
          <w:bCs/>
          <w:b/>
        </w:rPr>
        <w:t xml:space="preserve">Cultural Adaptation:</w:t>
      </w:r>
      <w:r>
        <w:br/>
      </w:r>
      <w:r>
        <w:t xml:space="preserve">Building trust required more than just technical skill; it required cultural sensitivity. We trained our staff to understand local customs and respect the privacy of homes, which was crucial for gaining acceptance in tight-knit communities.</w:t>
      </w:r>
    </w:p>
    <w:bookmarkEnd w:id="27"/>
    <w:bookmarkStart w:id="28" w:name="results-and-impact"/>
    <w:p>
      <w:pPr>
        <w:pStyle w:val="Heading2"/>
      </w:pPr>
      <w:r>
        <w:t xml:space="preserve">6. Results and Impact</w:t>
      </w:r>
    </w:p>
    <w:p>
      <w:pPr>
        <w:pStyle w:val="FirstParagraph"/>
      </w:pPr>
      <w:r>
        <w:t xml:space="preserve">Six months after the full rollout in Myanmar Yangon, the data indicated significant improvements:</w:t>
      </w:r>
    </w:p>
    <w:p>
      <w:pPr>
        <w:numPr>
          <w:ilvl w:val="0"/>
          <w:numId w:val="1004"/>
        </w:numPr>
        <w:pStyle w:val="Compact"/>
      </w:pPr>
      <w:r>
        <w:rPr>
          <w:bCs/>
          <w:b/>
        </w:rPr>
        <w:t xml:space="preserve">User Satisfaction:</w:t>
      </w:r>
      <w:r>
        <w:t xml:space="preserve"> </w:t>
      </w:r>
      <w:r>
        <w:t xml:space="preserve">A 95% customer satisfaction rating based on post-service surveys.</w:t>
      </w:r>
    </w:p>
    <w:p>
      <w:pPr>
        <w:numPr>
          <w:ilvl w:val="0"/>
          <w:numId w:val="1004"/>
        </w:numPr>
        <w:pStyle w:val="Compact"/>
      </w:pPr>
      <w:r>
        <w:rPr>
          <w:bCs/>
          <w:b/>
        </w:rPr>
        <w:t xml:space="preserve">Response Time:</w:t>
      </w:r>
      <w:r>
        <w:t xml:space="preserve"> </w:t>
      </w:r>
      <w:r>
        <w:t xml:space="preserve">Average response time reduced to under 30 minutes within central Yangon.</w:t>
      </w:r>
    </w:p>
    <w:p>
      <w:pPr>
        <w:numPr>
          <w:ilvl w:val="0"/>
          <w:numId w:val="1004"/>
        </w:numPr>
        <w:pStyle w:val="Compact"/>
      </w:pPr>
      <w:r>
        <w:rPr>
          <w:bCs/>
          <w:b/>
        </w:rPr>
        <w:t xml:space="preserve">Economic Empowerment:</w:t>
      </w:r>
      <w:r>
        <w:t xml:space="preserve"> </w:t>
      </w:r>
      <w:r>
        <w:t xml:space="preserve">Over 50 local plumbers received stable monthly incomes, significantly higher than the informal market average.</w:t>
      </w:r>
    </w:p>
    <w:p>
      <w:pPr>
        <w:numPr>
          <w:ilvl w:val="0"/>
          <w:numId w:val="1004"/>
        </w:numPr>
        <w:pStyle w:val="Compact"/>
      </w:pPr>
      <w:r>
        <w:rPr>
          <w:bCs/>
          <w:b/>
        </w:rPr>
        <w:t xml:space="preserve">Reduction in Waste:</w:t>
      </w:r>
      <w:r>
        <w:t xml:space="preserve"> </w:t>
      </w:r>
      <w:r>
        <w:t xml:space="preserve">Efficient leak detection saved an estimated 1.5 million liters of water across served households in its first quarter.</w:t>
      </w:r>
    </w:p>
    <w:bookmarkEnd w:id="28"/>
    <w:bookmarkStart w:id="29" w:name="conclusion-and-future-outlook"/>
    <w:p>
      <w:pPr>
        <w:pStyle w:val="Heading2"/>
      </w:pPr>
      <w:r>
        <w:t xml:space="preserve">7. Conclusion and Future Outlook</w:t>
      </w:r>
    </w:p>
    <w:p>
      <w:pPr>
        <w:pStyle w:val="FirstParagraph"/>
      </w:pPr>
      <w:r>
        <w:t xml:space="preserve">The establishment of a professional plumbing service network in Myanmar Yangon demonstrates that even in markets with infrastructural challenges, there is immense potential for organized service delivery. By treating the plumber as a skilled professional rather than an informal laborer, we have created value for homeowners and dignity for workers.</w:t>
      </w:r>
    </w:p>
    <w:p>
      <w:pPr>
        <w:pStyle w:val="BodyText"/>
      </w:pPr>
      <w:r>
        <w:t xml:space="preserve">Looking ahead, plans are underway to expand services to other major cities in Myanmar and introduce smart home water monitoring systems. This case study serves as a blueprint for how structured service industries can thrive in emerging markets by addressing local pain points with global standards of professionalism.</w:t>
      </w:r>
    </w:p>
    <w:p>
      <w:pPr>
        <w:pStyle w:val="BodyText"/>
      </w:pPr>
      <w:r>
        <w:rPr>
          <w:bCs/>
          <w:b/>
        </w:rPr>
        <w:t xml:space="preserve">Key Takeaway:</w:t>
      </w:r>
      <w:r>
        <w:br/>
      </w:r>
      <w:r>
        <w:t xml:space="preserve">Success in the Myanmar Yangon market depends not just on technical expertise, but on building a brand that represents reliability, safety, and respect for the customer’s home. The modernization of the plumber profession is key to unlocking this potential.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Premier Plumbing Service Network in Myanmar, Yangon</dc:title>
  <dc:creator/>
  <cp:keywords/>
  <dcterms:created xsi:type="dcterms:W3CDTF">2026-07-29T04:11:10Z</dcterms:created>
  <dcterms:modified xsi:type="dcterms:W3CDTF">2026-07-29T04:11:10Z</dcterms:modified>
</cp:coreProperties>
</file>

<file path=docProps/custom.xml><?xml version="1.0" encoding="utf-8"?>
<Properties xmlns="http://schemas.openxmlformats.org/officeDocument/2006/custom-properties" xmlns:vt="http://schemas.openxmlformats.org/officeDocument/2006/docPropsVTypes"/>
</file>