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Israel</w:t>
      </w:r>
      <w:r>
        <w:t xml:space="preserve"> </w:t>
      </w:r>
      <w:r>
        <w:t xml:space="preserve">Jerusalem</w:t>
      </w:r>
    </w:p>
    <w:bookmarkStart w:id="29" w:name="Xa5e26b30fa5c24509e32fdc97a9a7d56f6cd5e9"/>
    <w:p>
      <w:pPr>
        <w:pStyle w:val="Heading1"/>
      </w:pPr>
      <w:r>
        <w:t xml:space="preserve">Case Study Analysis of the Police Officer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t xml:space="preserve">Urban Security Research Division</w:t>
      </w:r>
      <w:r>
        <w:br/>
      </w:r>
    </w:p>
    <w:p>
      <w:pPr>
        <w:pStyle w:val="BodyText"/>
      </w:pPr>
      <w:r>
        <w:t xml:space="preserve">Subject:The Dual Mandate: Community Policing and Security Operations for the Police Officer in Israel Jerusalem</w:t>
      </w:r>
    </w:p>
    <w:bookmarkStart w:id="20" w:name="introduction"/>
    <w:p>
      <w:pPr>
        <w:pStyle w:val="Heading2"/>
      </w:pPr>
      <w:r>
        <w:t xml:space="preserve">1. Introduction</w:t>
      </w:r>
    </w:p>
    <w:p>
      <w:pPr>
        <w:pStyle w:val="FirstParagraph"/>
      </w:pPr>
      <w:r>
        <w:t xml:space="preserve">This Case Study examines the complex operational environment faced by the</w:t>
      </w:r>
      <w:r>
        <w:t xml:space="preserve"> </w:t>
      </w:r>
      <w:r>
        <w:rPr>
          <w:bCs/>
          <w:b/>
        </w:rPr>
        <w:t xml:space="preserve">Police Officer</w:t>
      </w:r>
      <w:r>
        <w:t xml:space="preserve">, specifically within the historic, politically charged, and demographically diverse context of</w:t>
      </w:r>
      <w:r>
        <w:t xml:space="preserve"> </w:t>
      </w:r>
      <w:r>
        <w:rPr>
          <w:bCs/>
          <w:b/>
        </w:rPr>
        <w:t xml:space="preserve">Israel Jerusalem</w:t>
      </w:r>
      <w:r>
        <w:t xml:space="preserve">. The capital city serves as a microcosm of national tensions, religious significance, and urban density. Consequently, the role of law enforcement here extends far beyond standard crime prevention. It involves navigating interfaith sensitivities managing high-volume tourist flows while maintaining strict security protocols against terrorism. This document analyzes the duties challenges and strategic adaptations required for an effective</w:t>
      </w:r>
      <w:r>
        <w:t xml:space="preserve"> </w:t>
      </w:r>
      <w:r>
        <w:rPr>
          <w:bCs/>
          <w:b/>
        </w:rPr>
        <w:t xml:space="preserve">Police Officer</w:t>
      </w:r>
      <w:r>
        <w:t xml:space="preserve"> </w:t>
      </w:r>
      <w:r>
        <w:t xml:space="preserve">serving in this unique geopolitical landscape.</w:t>
      </w:r>
    </w:p>
    <w:bookmarkEnd w:id="20"/>
    <w:bookmarkStart w:id="21" w:name="X4e034cae84494a286e6e4c2bd78f8a6f8082483"/>
    <w:p>
      <w:pPr>
        <w:pStyle w:val="Heading2"/>
      </w:pPr>
      <w:r>
        <w:t xml:space="preserve">2. Operational Context: The Geography of Tension</w:t>
      </w:r>
    </w:p>
    <w:p>
      <w:pPr>
        <w:pStyle w:val="FirstParagraph"/>
      </w:pPr>
      <w:r>
        <w:rPr>
          <w:bCs/>
          <w:b/>
        </w:rPr>
        <w:t xml:space="preserve">Israel Jerusalem</w:t>
      </w:r>
      <w:r>
        <w:t xml:space="preserve">Police Officer</w:t>
      </w:r>
    </w:p>
    <w:p>
      <w:pPr>
        <w:pStyle w:val="BodyText"/>
      </w:pPr>
      <w:r>
        <w:t xml:space="preserve">The density of traffic and pedestrians, combined with religious festivals that draw millions of visitors annually creates logistical nightmares. A routine traffic stop in West Jerusalem may involve heavy congestion but carries low security risk compared to a pedestrian checkpoint near the Damascus Gate or the Western Wall Plaza. Therefore understanding local geography is not just navigational for the</w:t>
      </w:r>
      <w:r>
        <w:t xml:space="preserve"> </w:t>
      </w:r>
      <w:r>
        <w:rPr>
          <w:bCs/>
          <w:b/>
        </w:rPr>
        <w:t xml:space="preserve">Police Officer</w:t>
      </w:r>
      <w:r>
        <w:t xml:space="preserve"> </w:t>
      </w:r>
      <w:r>
        <w:t xml:space="preserve">but a critical survival and operational skill.</w:t>
      </w:r>
    </w:p>
    <w:bookmarkEnd w:id="21"/>
    <w:bookmarkStart w:id="23" w:name="X2f0971561ce26a0b99afa3159d81751efbc19fa"/>
    <w:p>
      <w:pPr>
        <w:pStyle w:val="Heading2"/>
      </w:pPr>
      <w:r>
        <w:t xml:space="preserve">3. The Dual Mandate: Law Enforcement vs Security</w:t>
      </w:r>
    </w:p>
    <w:p>
      <w:pPr>
        <w:pStyle w:val="FirstParagraph"/>
      </w:pPr>
      <w:r>
        <w:t xml:space="preserve">In most global jurisdictions, police primarily focus on criminal law enforcement. In</w:t>
      </w:r>
      <w:r>
        <w:t xml:space="preserve"> </w:t>
      </w:r>
      <w:r>
        <w:rPr>
          <w:bCs/>
          <w:b/>
        </w:rPr>
        <w:t xml:space="preserve">Israel Jerusalem</w:t>
      </w:r>
      <w:r>
        <w:t xml:space="preserve">, the mandate is dual-purpose. The</w:t>
      </w:r>
      <w:r>
        <w:t xml:space="preserve"> </w:t>
      </w:r>
      <w:r>
        <w:rPr>
          <w:bCs/>
          <w:b/>
        </w:rPr>
        <w:t xml:space="preserve">Police Officer</w:t>
      </w:r>
    </w:p>
    <w:bookmarkStart w:id="22" w:name="key-operational-challenge"/>
    <w:p>
      <w:pPr>
        <w:pStyle w:val="Heading3"/>
      </w:pPr>
      <w:r>
        <w:t xml:space="preserve">Key Operational Challenge:</w:t>
      </w:r>
    </w:p>
    <w:p>
      <w:pPr>
        <w:pStyle w:val="FirstParagraph"/>
      </w:pPr>
      <w:r>
        <w:rPr>
          <w:bCs/>
          <w:b/>
        </w:rPr>
        <w:t xml:space="preserve">The Police Officer in Israel Jerusalem</w:t>
      </w:r>
    </w:p>
    <w:bookmarkEnd w:id="22"/>
    <w:bookmarkEnd w:id="23"/>
    <w:bookmarkStart w:id="24" w:name="community-relations-and-trust-building"/>
    <w:p>
      <w:pPr>
        <w:pStyle w:val="Heading2"/>
      </w:pPr>
      <w:r>
        <w:t xml:space="preserve">4. Community Relations and Trust Building</w:t>
      </w:r>
    </w:p>
    <w:p>
      <w:pPr>
        <w:pStyle w:val="FirstParagraph"/>
      </w:pPr>
      <w:r>
        <w:t xml:space="preserve">A significant portion of this Case Study focuses on community relations. In a divided city, trust in the police varies significantly among different demographic groups. Jewish communities may view the police as protectors against external threats while Arab citizens or residents of mixed neighborhoods often express concerns regarding disproportionate force or bias.</w:t>
      </w:r>
    </w:p>
    <w:p>
      <w:pPr>
        <w:pStyle w:val="BodyText"/>
      </w:pPr>
      <w:r>
        <w:t xml:space="preserve">For the modern</w:t>
      </w:r>
      <w:r>
        <w:t xml:space="preserve"> </w:t>
      </w:r>
      <w:r>
        <w:rPr>
          <w:bCs/>
          <w:b/>
        </w:rPr>
        <w:t xml:space="preserve">Police Officer</w:t>
      </w:r>
      <w:r>
        <w:t xml:space="preserve">, building bridges is essential. Community policing initiatives in areas like Silwan, Sheikh Jarrah, and East Jerusalem require officers to engage with local leaders religious figures and youth groups. This engagement humanizes the uniform and provides intelligence that technology alone cannot yield. When a</w:t>
      </w:r>
      <w:r>
        <w:t xml:space="preserve"> </w:t>
      </w:r>
      <w:r>
        <w:rPr>
          <w:bCs/>
          <w:b/>
        </w:rPr>
        <w:t xml:space="preserve">Police Officer</w:t>
      </w:r>
    </w:p>
    <w:bookmarkEnd w:id="24"/>
    <w:bookmarkStart w:id="25" w:name="technology-and-modern-tactics"/>
    <w:p>
      <w:pPr>
        <w:pStyle w:val="Heading2"/>
      </w:pPr>
      <w:r>
        <w:t xml:space="preserve">5. Technology and Modern Tactics</w:t>
      </w:r>
    </w:p>
    <w:p>
      <w:pPr>
        <w:pStyle w:val="FirstParagraph"/>
      </w:pPr>
      <w:r>
        <w:rPr>
          <w:bCs/>
          <w:b/>
        </w:rPr>
        <w:t xml:space="preserve">Israel Jerusalem</w:t>
      </w:r>
      <w:r>
        <w:t xml:space="preserve">Police Officer</w:t>
      </w:r>
    </w:p>
    <w:p>
      <w:pPr>
        <w:pStyle w:val="BodyText"/>
      </w:pPr>
      <w:r>
        <w:t xml:space="preserve">However technology has limits. No algorithm can replace human judgment in complex social interactions. The Case Study highlights that while drones and cameras provide situational awareness, the final decision-making authority often rests with the</w:t>
      </w:r>
      <w:r>
        <w:t xml:space="preserve"> </w:t>
      </w:r>
      <w:r>
        <w:rPr>
          <w:bCs/>
          <w:b/>
        </w:rPr>
        <w:t xml:space="preserve">Police Officer</w:t>
      </w:r>
    </w:p>
    <w:bookmarkEnd w:id="25"/>
    <w:bookmarkStart w:id="26" w:name="X5c30525a218dc56b3e92c79bacb87424973486a"/>
    <w:p>
      <w:pPr>
        <w:pStyle w:val="Heading2"/>
      </w:pPr>
      <w:r>
        <w:t xml:space="preserve">6. Training Requirements for Specialized Service</w:t>
      </w:r>
    </w:p>
    <w:p>
      <w:pPr>
        <w:pStyle w:val="FirstParagraph"/>
      </w:pPr>
      <w:r>
        <w:t xml:space="preserve">To serve effectively in this environment basic police training is insufficient. Enhanced specialized training for the role of a</w:t>
      </w:r>
      <w:r>
        <w:t xml:space="preserve"> </w:t>
      </w:r>
      <w:r>
        <w:rPr>
          <w:bCs/>
          <w:b/>
        </w:rPr>
        <w:t xml:space="preserve">Police Officer in Israel Jerusalem</w:t>
      </w:r>
    </w:p>
    <w:p>
      <w:pPr>
        <w:numPr>
          <w:ilvl w:val="0"/>
          <w:numId w:val="1001"/>
        </w:numPr>
        <w:pStyle w:val="Compact"/>
      </w:pPr>
      <w:r>
        <w:rPr>
          <w:bCs/>
          <w:b/>
        </w:rPr>
        <w:t xml:space="preserve">Cultural and Religious Sensitivity:</w:t>
      </w:r>
    </w:p>
    <w:p>
      <w:pPr>
        <w:numPr>
          <w:ilvl w:val="0"/>
          <w:numId w:val="1001"/>
        </w:numPr>
        <w:pStyle w:val="Compact"/>
      </w:pPr>
      <w:r>
        <w:rPr>
          <w:bCs/>
          <w:b/>
        </w:rPr>
        <w:t xml:space="preserve">Multilingual Communication:</w:t>
      </w:r>
    </w:p>
    <w:p>
      <w:pPr>
        <w:numPr>
          <w:ilvl w:val="0"/>
          <w:numId w:val="1001"/>
        </w:numPr>
        <w:pStyle w:val="Compact"/>
      </w:pPr>
      <w:r>
        <w:rPr>
          <w:bCs/>
          <w:b/>
        </w:rPr>
        <w:t xml:space="preserve">Crowd Control Dynamics:</w:t>
      </w:r>
    </w:p>
    <w:p>
      <w:pPr>
        <w:numPr>
          <w:ilvl w:val="0"/>
          <w:numId w:val="1001"/>
        </w:numPr>
        <w:pStyle w:val="Compact"/>
      </w:pPr>
      <w:r>
        <w:rPr>
          <w:bCs/>
          <w:b/>
        </w:rPr>
        <w:t xml:space="preserve">Terrorism Response Protocols:</w:t>
      </w:r>
    </w:p>
    <w:bookmarkEnd w:id="26"/>
    <w:bookmarkStart w:id="27" w:name="X3e61a0f2b3d4f50fc1b5ec21979778c51c6bddb"/>
    <w:p>
      <w:pPr>
        <w:pStyle w:val="Heading2"/>
      </w:pPr>
      <w:r>
        <w:t xml:space="preserve">7. Psychological Resilience and Officer Well-being</w:t>
      </w:r>
    </w:p>
    <w:p>
      <w:pPr>
        <w:pStyle w:val="FirstParagraph"/>
      </w:pPr>
      <w:r>
        <w:t xml:space="preserve">The psychological toll on a</w:t>
      </w:r>
      <w:r>
        <w:t xml:space="preserve"> </w:t>
      </w:r>
      <w:r>
        <w:rPr>
          <w:bCs/>
          <w:b/>
        </w:rPr>
        <w:t xml:space="preserve">Police Officer</w:t>
      </w:r>
    </w:p>
    <w:p>
      <w:pPr>
        <w:pStyle w:val="BodyText"/>
      </w:pPr>
      <w:r>
        <w:t xml:space="preserve">This Case Study recommends institutional support structures specifically tailored for officers in</w:t>
      </w:r>
      <w:r>
        <w:t xml:space="preserve"> </w:t>
      </w:r>
      <w:r>
        <w:rPr>
          <w:bCs/>
          <w:b/>
        </w:rPr>
        <w:t xml:space="preserve">Israel Jerusalem</w:t>
      </w:r>
      <w:r>
        <w:t xml:space="preserve">. These include regular psychological evaluations peer support programs and clear debriefing protocols after high-incidents. Recognizing that the job is not just physical but deeply emotional is crucial for retention and effectiveness.</w:t>
      </w:r>
    </w:p>
    <w:bookmarkEnd w:id="27"/>
    <w:bookmarkStart w:id="28" w:name="conclusion"/>
    <w:p>
      <w:pPr>
        <w:pStyle w:val="Heading2"/>
      </w:pPr>
      <w:r>
        <w:t xml:space="preserve">8. Conclusion</w:t>
      </w:r>
    </w:p>
    <w:p>
      <w:pPr>
        <w:pStyle w:val="FirstParagraph"/>
      </w:pPr>
      <w:r>
        <w:t xml:space="preserve">The role of the</w:t>
      </w:r>
      <w:r>
        <w:t xml:space="preserve"> </w:t>
      </w:r>
      <w:r>
        <w:rPr>
          <w:bCs/>
          <w:b/>
        </w:rPr>
        <w:t xml:space="preserve">Police Officer</w:t>
      </w:r>
      <w:r>
        <w:t xml:space="preserve"> </w:t>
      </w:r>
      <w:r>
        <w:t xml:space="preserve">in</w:t>
      </w:r>
    </w:p>
    <w:p>
      <w:pPr>
        <w:pStyle w:val="BodyText"/>
      </w:pPr>
      <w:r>
        <w:t xml:space="preserve">Israel Jerusalem is among the most demanding in contemporary law enforcement. It requires a delicate balance between assertive security measures and empathetic community engagement success depends on the officer’s ability to adapt to rapid changes in threat levels while maintaining public order.</w:t>
      </w:r>
    </w:p>
    <w:p>
      <w:pPr>
        <w:pStyle w:val="BodyText"/>
      </w:pPr>
      <w:r>
        <w:t xml:space="preserve">The findings of this Case Study suggest that future strategies should focus less on purely militarized responses and more on integrated policing models. These models combine technological superiority with deep cultural competence and strong community ties. By investing in comprehensive training mental health support and inter-community dialogue the police force can better fulfill its mission to protect all residents and visitors in one of the world’s most complex cities.</w:t>
      </w:r>
    </w:p>
    <w:p>
      <w:pPr>
        <w:pStyle w:val="BodyText"/>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Police Officer in Israel Jerusalem</dc:title>
  <dc:creator/>
  <dc:language>en</dc:language>
  <cp:keywords/>
  <dcterms:created xsi:type="dcterms:W3CDTF">2026-07-29T15:45:28Z</dcterms:created>
  <dcterms:modified xsi:type="dcterms:W3CDTF">2026-07-29T15:45:28Z</dcterms:modified>
</cp:coreProperties>
</file>

<file path=docProps/custom.xml><?xml version="1.0" encoding="utf-8"?>
<Properties xmlns="http://schemas.openxmlformats.org/officeDocument/2006/custom-properties" xmlns:vt="http://schemas.openxmlformats.org/officeDocument/2006/docPropsVTypes"/>
</file>