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Policing</w:t>
      </w:r>
      <w:r>
        <w:t xml:space="preserve"> </w:t>
      </w:r>
      <w:r>
        <w:t xml:space="preserve">Dynamics</w:t>
      </w:r>
      <w:r>
        <w:t xml:space="preserve"> </w:t>
      </w:r>
      <w:r>
        <w:t xml:space="preserve">in</w:t>
      </w:r>
      <w:r>
        <w:t xml:space="preserve"> </w:t>
      </w:r>
      <w:r>
        <w:t xml:space="preserve">New</w:t>
      </w:r>
      <w:r>
        <w:t xml:space="preserve"> </w:t>
      </w:r>
      <w:r>
        <w:t xml:space="preserve">Zealand</w:t>
      </w:r>
      <w:r>
        <w:t xml:space="preserve"> </w:t>
      </w:r>
      <w:r>
        <w:t xml:space="preserve">Wellington</w:t>
      </w:r>
    </w:p>
    <w:bookmarkStart w:id="30" w:name="X6615c11904c8bef9b0d4f8c62aff2e8d18441a4"/>
    <w:p>
      <w:pPr>
        <w:pStyle w:val="Heading1"/>
      </w:pPr>
      <w:r>
        <w:t xml:space="preserve">A Comprehensive Case Study on the Role and Evolution of the Police Officer in New Zealand Wellington</w:t>
      </w:r>
    </w:p>
    <w:bookmarkStart w:id="20" w:name="executive-summary"/>
    <w:p>
      <w:pPr>
        <w:pStyle w:val="Heading2"/>
      </w:pPr>
      <w:r>
        <w:t xml:space="preserve">Executive Summary</w:t>
      </w:r>
    </w:p>
    <w:p>
      <w:pPr>
        <w:pStyle w:val="FirstParagraph"/>
      </w:pPr>
      <w:r>
        <w:t xml:space="preserve">This document presents a detailed</w:t>
      </w:r>
      <w:r>
        <w:t xml:space="preserve"> </w:t>
      </w:r>
      <w:r>
        <w:rPr>
          <w:bCs/>
          <w:b/>
        </w:rPr>
        <w:t xml:space="preserve">CASE STUDY</w:t>
      </w:r>
      <w:r>
        <w:t xml:space="preserve">, which serves as an essential analytical framework for understanding contemporary law enforcement practices. The primary focus of this inquiry is the multifaceted role of the</w:t>
      </w:r>
      <w:r>
        <w:t xml:space="preserve"> </w:t>
      </w:r>
      <w:r>
        <w:rPr>
          <w:bCs/>
          <w:b/>
        </w:rPr>
        <w:t xml:space="preserve">POLICE OFFICER</w:t>
      </w:r>
      <w:r>
        <w:t xml:space="preserve"> </w:t>
      </w:r>
      <w:r>
        <w:t xml:space="preserve">within the unique geographic and social context of Wellington, New Zealand. As New Zealand’s capital city, Wellington presents a distinct set of challenges and opportunities that shape policing strategies. This document aims to explore how modern</w:t>
      </w:r>
      <w:r>
        <w:t xml:space="preserve"> </w:t>
      </w:r>
      <w:r>
        <w:rPr>
          <w:bCs/>
          <w:b/>
        </w:rPr>
        <w:t xml:space="preserve">New Zealand Wellington</w:t>
      </w:r>
      <w:r>
        <w:t xml:space="preserve"> </w:t>
      </w:r>
      <w:r>
        <w:t xml:space="preserve">requires its officers to be not only enforcers of the law but also community connectors, crisis managers, and cultural stewards.</w:t>
      </w:r>
    </w:p>
    <w:bookmarkEnd w:id="20"/>
    <w:bookmarkStart w:id="21" w:name="introduction-the-wellington-context"/>
    <w:p>
      <w:pPr>
        <w:pStyle w:val="Heading2"/>
      </w:pPr>
      <w:r>
        <w:t xml:space="preserve">1. Introduction: The Wellington Context</w:t>
      </w:r>
    </w:p>
    <w:p>
      <w:pPr>
        <w:pStyle w:val="FirstParagraph"/>
      </w:pPr>
      <w:r>
        <w:t xml:space="preserve">To understand the efficacy of policing in this region, one must first appreciate the environment in which a</w:t>
      </w:r>
      <w:r>
        <w:t xml:space="preserve"> </w:t>
      </w:r>
      <w:r>
        <w:rPr>
          <w:bCs/>
          <w:b/>
        </w:rPr>
        <w:t xml:space="preserve">POLICE OFFICER</w:t>
      </w:r>
      <w:r>
        <w:rPr>
          <w:iCs/>
          <w:i/>
        </w:rPr>
        <w:t xml:space="preserve">New Zealand Wellington</w:t>
      </w:r>
      <w:r>
        <w:t xml:space="preserve"> </w:t>
      </w:r>
      <w:r>
        <w:t xml:space="preserve">operates. Wellington is a compact, densely populated urban center situated on the southwestern tip of New Zealand’s North Island. It is characterized by its steep topography, vibrant cultural scene, significant student population from Victoria University of Wellington and Massey University, and a diverse demographic mix.</w:t>
      </w:r>
    </w:p>
    <w:p>
      <w:pPr>
        <w:pStyle w:val="BodyText"/>
      </w:pPr>
      <w:r>
        <w:t xml:space="preserve">The</w:t>
      </w:r>
      <w:r>
        <w:t xml:space="preserve"> </w:t>
      </w:r>
      <w:r>
        <w:rPr>
          <w:bCs/>
          <w:b/>
        </w:rPr>
        <w:t xml:space="preserve">CASE STUDY</w:t>
      </w:r>
      <w:r>
        <w:t xml:space="preserve"> </w:t>
      </w:r>
      <w:r>
        <w:t xml:space="preserve">highlights that the geography of</w:t>
      </w:r>
      <w:r>
        <w:t xml:space="preserve"> </w:t>
      </w:r>
      <w:r>
        <w:rPr>
          <w:bCs/>
          <w:b/>
        </w:rPr>
        <w:t xml:space="preserve">New Zealand Wellington</w:t>
      </w:r>
      <w:r>
        <w:t xml:space="preserve">, often referred to as "Windy City," influences patrol strategies. Narrow streets in the central business district (CBD) necessitate heavy reliance on foot patrols and bicycles rather than solely motor vehicles. Furthermore, the city’s status as the political heart of New Zealand means that police resources are frequently diverted to high-profile security operations, including parliamentary protection and major public demonstrations.</w:t>
      </w:r>
    </w:p>
    <w:bookmarkEnd w:id="21"/>
    <w:bookmarkStart w:id="26" w:name="the-role-of-the-police-officer"/>
    <w:p>
      <w:pPr>
        <w:pStyle w:val="Heading2"/>
      </w:pPr>
      <w:r>
        <w:t xml:space="preserve">2. The Role of the Police Officer</w:t>
      </w:r>
    </w:p>
    <w:p>
      <w:pPr>
        <w:pStyle w:val="FirstParagraph"/>
      </w:pPr>
      <w:r>
        <w:t xml:space="preserve">The traditional perception of a</w:t>
      </w:r>
      <w:r>
        <w:t xml:space="preserve"> </w:t>
      </w:r>
      <w:r>
        <w:rPr>
          <w:bCs/>
          <w:b/>
        </w:rPr>
        <w:t xml:space="preserve">POLICE OFFICER</w:t>
      </w:r>
      <w:r>
        <w:rPr>
          <w:iCs/>
          <w:i/>
        </w:rPr>
        <w:t xml:space="preserve">New Zealand Wellington</w:t>
      </w:r>
      <w:r>
        <w:t xml:space="preserve"> </w:t>
      </w:r>
      <w:r>
        <w:t xml:space="preserve">as merely a law enforcer is increasingly outdated. Modern policing in this jurisdiction requires a holistic approach. This</w:t>
      </w:r>
      <w:r>
        <w:t xml:space="preserve"> </w:t>
      </w:r>
      <w:r>
        <w:rPr>
          <w:bCs/>
          <w:b/>
        </w:rPr>
        <w:t xml:space="preserve">CASE STUDY</w:t>
      </w:r>
      <w:r>
        <w:t xml:space="preserve"> </w:t>
      </w:r>
      <w:r>
        <w:t xml:space="preserve">identifies four core pillars of duty for officers serving in</w:t>
      </w:r>
      <w:r>
        <w:t xml:space="preserve"> </w:t>
      </w:r>
      <w:r>
        <w:rPr>
          <w:bCs/>
          <w:b/>
        </w:rPr>
        <w:t xml:space="preserve">New Zealand Wellington</w:t>
      </w:r>
      <w:r>
        <w:t xml:space="preserve">:</w:t>
      </w:r>
    </w:p>
    <w:bookmarkStart w:id="22" w:name="community-engagement-and-trust-building"/>
    <w:p>
      <w:pPr>
        <w:pStyle w:val="Heading3"/>
      </w:pPr>
      <w:r>
        <w:t xml:space="preserve">2.1 Community Engagement and Trust Building</w:t>
      </w:r>
    </w:p>
    <w:p>
      <w:pPr>
        <w:pStyle w:val="FirstParagraph"/>
      </w:pPr>
      <w:r>
        <w:t xml:space="preserve">In recent years, there has been a strategic shift toward community-based policing. Officers are expected to build relationships with local residents, businesses, and minority groups. In</w:t>
      </w:r>
      <w:r>
        <w:t xml:space="preserve"> </w:t>
      </w:r>
      <w:r>
        <w:rPr>
          <w:bCs/>
          <w:b/>
        </w:rPr>
        <w:t xml:space="preserve">New Zealand Wellington</w:t>
      </w:r>
      <w:r>
        <w:t xml:space="preserve">, this is particularly critical due to the multicultural nature of the city’s neighborhoods, such as Mount Cook and Hataitai. The</w:t>
      </w:r>
    </w:p>
    <w:p>
      <w:pPr>
        <w:pStyle w:val="BodyText"/>
      </w:pPr>
      <w:r>
        <w:t xml:space="preserve">POLICE OFFICER</w:t>
      </w:r>
      <w:r>
        <w:rPr>
          <w:iCs/>
          <w:i/>
        </w:rPr>
        <w:t xml:space="preserve">New Zealand Wellington</w:t>
      </w:r>
      <w:r>
        <w:t xml:space="preserve"> </w:t>
      </w:r>
      <w:r>
        <w:t xml:space="preserve">acts as a bridge between various communities, ensuring that trust is maintained. This involves regular attendance at community meetings and collaborative problem-solving with local council members.</w:t>
      </w:r>
    </w:p>
    <w:bookmarkEnd w:id="22"/>
    <w:bookmarkStart w:id="23" w:name="X2b97cc4fc2b9bfe7c4d7809a171d85c44a8f888"/>
    <w:p>
      <w:pPr>
        <w:pStyle w:val="Heading3"/>
      </w:pPr>
      <w:r>
        <w:t xml:space="preserve">2.2 Cultural Responsiveness and Te Tiriti o Waitangi</w:t>
      </w:r>
    </w:p>
    <w:p>
      <w:pPr>
        <w:pStyle w:val="FirstParagraph"/>
      </w:pPr>
      <w:r>
        <w:t xml:space="preserve">A crucial aspect of this</w:t>
      </w:r>
      <w:r>
        <w:t xml:space="preserve"> </w:t>
      </w:r>
      <w:r>
        <w:rPr>
          <w:bCs/>
          <w:b/>
        </w:rPr>
        <w:t xml:space="preserve">CASE STUDY</w:t>
      </w:r>
      <w:r>
        <w:t xml:space="preserve"> </w:t>
      </w:r>
      <w:r>
        <w:t xml:space="preserve">is the obligation of every</w:t>
      </w:r>
    </w:p>
    <w:p>
      <w:pPr>
        <w:pStyle w:val="BodyText"/>
      </w:pPr>
      <w:r>
        <w:t xml:space="preserve">POLICE OFFICER</w:t>
      </w:r>
      <w:r>
        <w:rPr>
          <w:iCs/>
          <w:i/>
        </w:rPr>
        <w:t xml:space="preserve">New Zealand Wellington</w:t>
      </w:r>
      <w:r>
        <w:t xml:space="preserve"> </w:t>
      </w:r>
      <w:r>
        <w:t xml:space="preserve">to uphold the principles of Te Tiriti o Waitangi (The Treaty of Waitangi). Policing in Aotearoa New Zealand must be culturally responsive. Officers undergo rigorous training in Tikanga Māori (Māori customs) and language to ensure equitable treatment of Indigenous peoples. In</w:t>
      </w:r>
      <w:r>
        <w:t xml:space="preserve"> </w:t>
      </w:r>
      <w:r>
        <w:rPr>
          <w:bCs/>
          <w:b/>
        </w:rPr>
        <w:t xml:space="preserve">New Zealand Wellington</w:t>
      </w:r>
      <w:r>
        <w:t xml:space="preserve">, where Māori representation is significant, this cultural competency is not optional but a fundamental component of professional duty.</w:t>
      </w:r>
    </w:p>
    <w:bookmarkEnd w:id="23"/>
    <w:bookmarkStart w:id="24" w:name="crisis-management-and-emergency-response"/>
    <w:p>
      <w:pPr>
        <w:pStyle w:val="Heading3"/>
      </w:pPr>
      <w:r>
        <w:t xml:space="preserve">2.3 Crisis Management and Emergency Response</w:t>
      </w:r>
    </w:p>
    <w:p>
      <w:pPr>
        <w:pStyle w:val="FirstParagraph"/>
      </w:pPr>
      <w:r>
        <w:rPr>
          <w:bCs/>
          <w:b/>
        </w:rPr>
        <w:t xml:space="preserve">New Zealand Wellington</w:t>
      </w:r>
      <w:r>
        <w:t xml:space="preserve"> </w:t>
      </w:r>
      <w:r>
        <w:t xml:space="preserve">sits on multiple fault lines, making seismic resilience a key operational concern. The</w:t>
      </w:r>
      <w:r>
        <w:t xml:space="preserve"> </w:t>
      </w:r>
      <w:r>
        <w:rPr>
          <w:bCs/>
          <w:b/>
        </w:rPr>
        <w:t xml:space="preserve">CASE STUDY</w:t>
      </w:r>
      <w:r>
        <w:t xml:space="preserve"> </w:t>
      </w:r>
      <w:r>
        <w:t xml:space="preserve">examines how</w:t>
      </w:r>
    </w:p>
    <w:p>
      <w:pPr>
        <w:pStyle w:val="BodyText"/>
      </w:pPr>
      <w:r>
        <w:t xml:space="preserve">POLICE OFFICER</w:t>
      </w:r>
      <w:r>
        <w:rPr>
          <w:iCs/>
          <w:i/>
        </w:rPr>
        <w:t xml:space="preserve">New Zealand Wellington</w:t>
      </w:r>
      <w:r>
        <w:t xml:space="preserve"> </w:t>
      </w:r>
      <w:r>
        <w:t xml:space="preserve">units coordinate with Civil Defence and emergency services during earthquakes or other natural disasters. Additionally, the city’s high foot traffic in the CBD requires officers to be adept at crowd control and rapid response to incidents ranging from accidents on Lambton Quay to public order situations.</w:t>
      </w:r>
    </w:p>
    <w:bookmarkEnd w:id="24"/>
    <w:bookmarkStart w:id="25" w:name="specialized-duties"/>
    <w:p>
      <w:pPr>
        <w:pStyle w:val="Heading3"/>
      </w:pPr>
      <w:r>
        <w:t xml:space="preserve">2.4 Specialized Duties</w:t>
      </w:r>
    </w:p>
    <w:p>
      <w:pPr>
        <w:pStyle w:val="FirstParagraph"/>
      </w:pPr>
      <w:r>
        <w:t xml:space="preserve">Beyond general duties, specialized teams within</w:t>
      </w:r>
      <w:r>
        <w:t xml:space="preserve"> </w:t>
      </w:r>
      <w:r>
        <w:rPr>
          <w:bCs/>
          <w:b/>
        </w:rPr>
        <w:t xml:space="preserve">New Zealand Wellington</w:t>
      </w:r>
      <w:r>
        <w:t xml:space="preserve"> </w:t>
      </w:r>
      <w:r>
        <w:t xml:space="preserve">handle complex crimes such as cybercrime, organized fraud, and serious violence. The</w:t>
      </w:r>
    </w:p>
    <w:p>
      <w:pPr>
        <w:pStyle w:val="BodyText"/>
      </w:pPr>
      <w:r>
        <w:t xml:space="preserve">POLICE OFFICER</w:t>
      </w:r>
      <w:r>
        <w:rPr>
          <w:iCs/>
          <w:i/>
        </w:rPr>
        <w:t xml:space="preserve">New Zealand Wellington</w:t>
      </w:r>
      <w:r>
        <w:t xml:space="preserve"> </w:t>
      </w:r>
      <w:r>
        <w:t xml:space="preserve">in these units requires advanced technical skills and investigative training. This specialization ensures that the capital city remains a safe hub for national commerce and international diplomacy.</w:t>
      </w:r>
    </w:p>
    <w:bookmarkEnd w:id="25"/>
    <w:bookmarkEnd w:id="26"/>
    <w:bookmarkStart w:id="27" w:name="challenges-facing-policing-in-wellington"/>
    <w:p>
      <w:pPr>
        <w:pStyle w:val="Heading2"/>
      </w:pPr>
      <w:r>
        <w:t xml:space="preserve">3. Challenges Facing Policing in Wellington</w:t>
      </w:r>
    </w:p>
    <w:p>
      <w:pPr>
        <w:pStyle w:val="FirstParagraph"/>
      </w:pPr>
      <w:r>
        <w:t xml:space="preserve">This</w:t>
      </w:r>
      <w:r>
        <w:t xml:space="preserve"> </w:t>
      </w:r>
      <w:r>
        <w:rPr>
          <w:bCs/>
          <w:b/>
        </w:rPr>
        <w:t xml:space="preserve">CASE STUDY</w:t>
      </w:r>
      <w:r>
        <w:rPr>
          <w:iCs/>
          <w:i/>
        </w:rPr>
        <w:t xml:space="preserve">New Zealand Wellington</w:t>
      </w:r>
      <w:r>
        <w:t xml:space="preserve"> </w:t>
      </w:r>
      <w:r>
        <w:t xml:space="preserve">acknowledges several persistent challenges:</w:t>
      </w:r>
    </w:p>
    <w:p>
      <w:pPr>
        <w:numPr>
          <w:ilvl w:val="0"/>
          <w:numId w:val="1001"/>
        </w:numPr>
        <w:pStyle w:val="Compact"/>
      </w:pPr>
      <w:r>
        <w:rPr>
          <w:bCs/>
          <w:b/>
        </w:rPr>
        <w:t xml:space="preserve">Rural-Urban Interface:</w:t>
      </w:r>
    </w:p>
    <w:p>
      <w:pPr>
        <w:numPr>
          <w:ilvl w:val="0"/>
          <w:numId w:val="1001"/>
        </w:numPr>
        <w:pStyle w:val="Compact"/>
      </w:pPr>
      <w:r>
        <w:rPr>
          <w:bCs/>
          <w:b/>
        </w:rPr>
        <w:t xml:space="preserve">Youth Crime and Substance Abuse:</w:t>
      </w:r>
      <w:r>
        <w:t xml:space="preserve"> </w:t>
      </w:r>
      <w:r>
        <w:t xml:space="preserve">The presence of a large student population correlates with specific types of youth-related incidents, including alcohol-fueled disorder in the Cuba Street entertainment precinct.</w:t>
      </w:r>
    </w:p>
    <w:p>
      <w:pPr>
        <w:numPr>
          <w:ilvl w:val="0"/>
          <w:numId w:val="1000"/>
        </w:numPr>
        <w:pStyle w:val="Compact"/>
      </w:pPr>
      <w:r>
        <w:t xml:space="preserve">POLICE OFFICER</w:t>
      </w:r>
      <w:r>
        <w:rPr>
          <w:iCs/>
          <w:i/>
        </w:rPr>
        <w:t xml:space="preserve">New Zealand Wellington</w:t>
      </w:r>
      <w:r>
        <w:t xml:space="preserve">s must balance enforcement with rehabilitation strategies.</w:t>
      </w:r>
    </w:p>
    <w:p>
      <w:pPr>
        <w:numPr>
          <w:ilvl w:val="0"/>
          <w:numId w:val="1001"/>
        </w:numPr>
        <w:pStyle w:val="Compact"/>
      </w:pPr>
      <w:r>
        <w:rPr>
          <w:bCs/>
          <w:b/>
        </w:rPr>
        <w:t xml:space="preserve">Mental Health Crises:</w:t>
      </w:r>
      <w:r>
        <w:t xml:space="preserve"> </w:t>
      </w:r>
      <w:r>
        <w:t xml:space="preserve">There is an increasing demand for police to act as first responders for mental health incidents. This places a significant emotional and operational burden on the</w:t>
      </w:r>
    </w:p>
    <w:p>
      <w:pPr>
        <w:numPr>
          <w:ilvl w:val="0"/>
          <w:numId w:val="1000"/>
        </w:numPr>
        <w:pStyle w:val="Compact"/>
      </w:pPr>
      <w:r>
        <w:t xml:space="preserve">POLICE OFFICER</w:t>
      </w:r>
      <w:r>
        <w:rPr>
          <w:iCs/>
          <w:i/>
        </w:rPr>
        <w:t xml:space="preserve">New Zealand Wellington</w:t>
      </w:r>
      <w:r>
        <w:t xml:space="preserve">, requiring better integration with health services.</w:t>
      </w:r>
    </w:p>
    <w:p>
      <w:pPr>
        <w:numPr>
          <w:ilvl w:val="0"/>
          <w:numId w:val="1001"/>
        </w:numPr>
        <w:pStyle w:val="Compact"/>
      </w:pPr>
      <w:r>
        <w:rPr>
          <w:bCs/>
          <w:b/>
        </w:rPr>
        <w:t xml:space="preserve">Terrorism and Security:</w:t>
      </w:r>
      <w:r>
        <w:t xml:space="preserve"> </w:t>
      </w:r>
      <w:r>
        <w:t xml:space="preserve">As the seat of government,</w:t>
      </w:r>
      <w:r>
        <w:t xml:space="preserve"> </w:t>
      </w:r>
      <w:r>
        <w:rPr>
          <w:bCs/>
          <w:b/>
        </w:rPr>
        <w:t xml:space="preserve">New Zealand Wellington</w:t>
      </w:r>
      <w:r>
        <w:t xml:space="preserve"> </w:t>
      </w:r>
      <w:r>
        <w:t xml:space="preserve">is a high-value target. The threat level in this city often exceeds that of other regions, requiring heightened security protocols for the</w:t>
      </w:r>
    </w:p>
    <w:p>
      <w:pPr>
        <w:numPr>
          <w:ilvl w:val="0"/>
          <w:numId w:val="1000"/>
        </w:numPr>
        <w:pStyle w:val="Compact"/>
      </w:pPr>
      <w:r>
        <w:t xml:space="preserve">POLICE OFFICER</w:t>
      </w:r>
      <w:r>
        <w:rPr>
          <w:iCs/>
          <w:i/>
        </w:rPr>
        <w:t xml:space="preserve">New Zealand Wellington</w:t>
      </w:r>
      <w:r>
        <w:t xml:space="preserve">.</w:t>
      </w:r>
    </w:p>
    <w:bookmarkEnd w:id="27"/>
    <w:bookmarkStart w:id="28" w:name="strategic-initiatives-and-future-outlook"/>
    <w:p>
      <w:pPr>
        <w:pStyle w:val="Heading2"/>
      </w:pPr>
      <w:r>
        <w:t xml:space="preserve">4. Strategic Initiatives and Future Outlook</w:t>
      </w:r>
    </w:p>
    <w:p>
      <w:pPr>
        <w:pStyle w:val="FirstParagraph"/>
      </w:pPr>
      <w:r>
        <w:t xml:space="preserve">The analysis within this</w:t>
      </w:r>
      <w:r>
        <w:t xml:space="preserve"> </w:t>
      </w:r>
      <w:r>
        <w:rPr>
          <w:bCs/>
          <w:b/>
        </w:rPr>
        <w:t xml:space="preserve">CASE STUDY</w:t>
      </w:r>
      <w:r>
        <w:rPr>
          <w:iCs/>
          <w:i/>
        </w:rPr>
        <w:t xml:space="preserve">New Zealand Wellington</w:t>
      </w:r>
      <w:r>
        <w:t xml:space="preserve"> </w:t>
      </w:r>
      <w:r>
        <w:t xml:space="preserve">suggests several strategic directions. First, the integration of technology, such as predictive policing algorithms and digital evidence management systems, will enhance the efficiency of the</w:t>
      </w:r>
    </w:p>
    <w:p>
      <w:pPr>
        <w:pStyle w:val="BodyText"/>
      </w:pPr>
      <w:r>
        <w:t xml:space="preserve">POLICE OFFICER</w:t>
      </w:r>
      <w:r>
        <w:rPr>
          <w:iCs/>
          <w:i/>
        </w:rPr>
        <w:t xml:space="preserve">New Zealand Wellington</w:t>
      </w:r>
      <w:r>
        <w:t xml:space="preserve">. However, ethical considerations regarding data privacy must be rigorously maintained.</w:t>
      </w:r>
    </w:p>
    <w:p>
      <w:pPr>
        <w:pStyle w:val="BodyText"/>
      </w:pPr>
      <w:r>
        <w:t xml:space="preserve">Secondly, there is a push for greater diversity within the ranks. Reflecting the demographic makeup of</w:t>
      </w:r>
      <w:r>
        <w:t xml:space="preserve"> </w:t>
      </w:r>
      <w:r>
        <w:rPr>
          <w:bCs/>
          <w:b/>
        </w:rPr>
        <w:t xml:space="preserve">New Zealand Wellington</w:t>
      </w:r>
      <w:r>
        <w:t xml:space="preserve">, recruitment strategies are being adapted to attract candidates from diverse ethnic and socioeconomic backgrounds. This ensures that the face of policing is representative of the community it serves.</w:t>
      </w:r>
    </w:p>
    <w:p>
      <w:pPr>
        <w:pStyle w:val="BodyText"/>
      </w:pPr>
      <w:r>
        <w:t xml:space="preserve">Finally, continuous professional development remains vital. The</w:t>
      </w:r>
      <w:r>
        <w:t xml:space="preserve"> </w:t>
      </w:r>
      <w:r>
        <w:rPr>
          <w:bCs/>
          <w:b/>
        </w:rPr>
        <w:t xml:space="preserve">CASE STUDY</w:t>
      </w:r>
      <w:r>
        <w:rPr>
          <w:iCs/>
          <w:i/>
        </w:rPr>
        <w:t xml:space="preserve">New Zealand Wellington</w:t>
      </w:r>
      <w:r>
        <w:t xml:space="preserve"> </w:t>
      </w:r>
      <w:r>
        <w:t xml:space="preserve">emphasizes that training for a</w:t>
      </w:r>
    </w:p>
    <w:p>
      <w:pPr>
        <w:pStyle w:val="BodyText"/>
      </w:pPr>
      <w:r>
        <w:t xml:space="preserve">POLICE OFFICER</w:t>
      </w:r>
      <w:r>
        <w:rPr>
          <w:iCs/>
          <w:i/>
        </w:rPr>
        <w:t xml:space="preserve">New Zealand Wellington</w:t>
      </w:r>
      <w:r>
        <w:t xml:space="preserve"> </w:t>
      </w:r>
      <w:r>
        <w:t xml:space="preserve">must evolve to address emerging societal norms, digital threats, and complex social determinants of crime.</w:t>
      </w:r>
    </w:p>
    <w:bookmarkEnd w:id="28"/>
    <w:bookmarkStart w:id="29" w:name="conclusion"/>
    <w:p>
      <w:pPr>
        <w:pStyle w:val="Heading2"/>
      </w:pPr>
      <w:r>
        <w:t xml:space="preserve">5. Conclusion</w:t>
      </w:r>
    </w:p>
    <w:p>
      <w:pPr>
        <w:pStyle w:val="FirstParagraph"/>
      </w:pPr>
      <w:r>
        <w:t xml:space="preserve">In conclusion, this</w:t>
      </w:r>
      <w:r>
        <w:t xml:space="preserve"> </w:t>
      </w:r>
      <w:r>
        <w:rPr>
          <w:bCs/>
          <w:b/>
        </w:rPr>
        <w:t xml:space="preserve">CASE STUDY</w:t>
      </w:r>
      <w:r>
        <w:rPr>
          <w:iCs/>
          <w:i/>
        </w:rPr>
        <w:t xml:space="preserve">New Zealand Wellington</w:t>
      </w:r>
      <w:r>
        <w:t xml:space="preserve"> </w:t>
      </w:r>
      <w:r>
        <w:t xml:space="preserve">illustrates that the role of the</w:t>
      </w:r>
    </w:p>
    <w:p>
      <w:pPr>
        <w:pStyle w:val="BodyText"/>
      </w:pPr>
      <w:r>
        <w:t xml:space="preserve">POLICE OFFICER</w:t>
      </w:r>
      <w:r>
        <w:rPr>
          <w:iCs/>
          <w:i/>
        </w:rPr>
        <w:t xml:space="preserve">New Zealand Wellington</w:t>
      </w:r>
      <w:r>
        <w:t xml:space="preserve"> </w:t>
      </w:r>
      <w:r>
        <w:t xml:space="preserve">is dynamic and complex. It extends far beyond traditional law enforcement to encompass community stewardship, cultural leadership, and crisis management. The unique topography, demographic diversity, and political significance of</w:t>
      </w:r>
      <w:r>
        <w:t xml:space="preserve"> </w:t>
      </w:r>
      <w:r>
        <w:rPr>
          <w:bCs/>
          <w:b/>
        </w:rPr>
        <w:t xml:space="preserve">New Zealand Wellington</w:t>
      </w:r>
      <w:r>
        <w:t xml:space="preserve"> </w:t>
      </w:r>
      <w:r>
        <w:t xml:space="preserve">demand a policing model that is agile, empathetic, and technically proficient.</w:t>
      </w:r>
    </w:p>
    <w:p>
      <w:pPr>
        <w:pStyle w:val="BodyText"/>
      </w:pPr>
      <w:r>
        <w:t xml:space="preserve">For stakeholders in</w:t>
      </w:r>
      <w:r>
        <w:t xml:space="preserve"> </w:t>
      </w:r>
      <w:r>
        <w:rPr>
          <w:bCs/>
          <w:b/>
        </w:rPr>
        <w:t xml:space="preserve">New Zealand Wellington</w:t>
      </w:r>
      <w:r>
        <w:t xml:space="preserve">, understanding these dynamics is crucial for supporting effective policy-making and resource allocation. The</w:t>
      </w:r>
    </w:p>
    <w:p>
      <w:pPr>
        <w:pStyle w:val="BodyText"/>
      </w:pPr>
      <w:r>
        <w:t xml:space="preserve">POLICE OFFICER</w:t>
      </w:r>
      <w:r>
        <w:rPr>
          <w:iCs/>
          <w:i/>
        </w:rPr>
        <w:t xml:space="preserve">New Zealand Wellington</w:t>
      </w:r>
      <w:r>
        <w:t xml:space="preserve"> </w:t>
      </w:r>
      <w:r>
        <w:t xml:space="preserve">remains the cornerstone of public safety, tasked with upholding justice while fostering a sense of security and belonging among all residents. As we look to the future, the success of policing in this region will depend on continuous adaptation, unwavering commitment to community trust, and respect for the diverse cultural fabric that defines</w:t>
      </w:r>
      <w:r>
        <w:t xml:space="preserve"> </w:t>
      </w:r>
      <w:r>
        <w:rPr>
          <w:bCs/>
          <w:b/>
        </w:rPr>
        <w:t xml:space="preserve">New Zealand Wellington</w:t>
      </w:r>
      <w:r>
        <w:t xml:space="preserve">.</w:t>
      </w:r>
    </w:p>
    <w:p>
      <w:pPr>
        <w:pStyle w:val="BodyText"/>
      </w:pPr>
      <w:r>
        <w:rPr>
          <w:iCs/>
          <w:i/>
        </w:rPr>
        <w:t xml:space="preserve">Note: This document serves as an analytical overview and should be referenced alongside official New Zealand Police reports for statistical data.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Policing Dynamics in New Zealand Wellington</dc:title>
  <dc:creator/>
  <dc:language>en</dc:language>
  <cp:keywords/>
  <dcterms:created xsi:type="dcterms:W3CDTF">2026-07-30T00:30:22Z</dcterms:created>
  <dcterms:modified xsi:type="dcterms:W3CDTF">2026-07-30T00:30:22Z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