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Law</w:t>
      </w:r>
      <w:r>
        <w:t xml:space="preserve"> </w:t>
      </w:r>
      <w:r>
        <w:t xml:space="preserve">Enforcement</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11d2c15fef7ca70b11aed707a6205803b236d6f"/>
    <w:p>
      <w:pPr>
        <w:pStyle w:val="Heading1"/>
      </w:pPr>
      <w:r>
        <w:t xml:space="preserve">Case Study Analysis of the Police Officer Role within the United States Houston Metropolitan Area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t xml:space="preserve">The Multifaceted Responsibilities and Societal Impact of the Modern Police Officer in a Megacity Environment</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bCs/>
          <w:b/>
        </w:rPr>
        <w:t xml:space="preserve">Case Study</w:t>
      </w:r>
      <w:r>
        <w:t xml:space="preserve"> </w:t>
      </w:r>
      <w:r>
        <w:t xml:space="preserve">examining the operational, social, and procedural dimensions of being a</w:t>
      </w:r>
      <w:r>
        <w:t xml:space="preserve"> </w:t>
      </w:r>
      <w:r>
        <w:t xml:space="preserve">. The focus is strictly localized to the context of</w:t>
      </w:r>
    </w:p>
    <w:p>
      <w:pPr>
        <w:pStyle w:val="BodyText"/>
      </w:pPr>
      <w:r>
        <w:t xml:space="preserve">, a city characterized by its vast geographic sprawl, diverse demographic makeup, and complex socio-economic landscape. The objective is to analyze how the specific characteristics of</w:t>
      </w:r>
    </w:p>
    <w:p>
      <w:pPr>
        <w:pStyle w:val="BodyText"/>
      </w:pPr>
      <w:r>
        <w:t xml:space="preserve">shape the daily duties, challenges, and community interactions of law enforcement personnel operating within its boundaries.</w:t>
      </w:r>
    </w:p>
    <w:p>
      <w:pPr>
        <w:pStyle w:val="BodyText"/>
      </w:pPr>
      <w:r>
        <w:t xml:space="preserve">The</w:t>
      </w:r>
    </w:p>
    <w:p>
      <w:pPr>
        <w:pStyle w:val="BodyText"/>
      </w:pPr>
      <w:r>
        <w:t xml:space="preserve">explores the transition from traditional crime-fighting models to modern community-oriented policing strategies. It highlights the unique pressures faced by a</w:t>
      </w:r>
    </w:p>
    <w:p>
      <w:pPr>
        <w:pStyle w:val="BodyText"/>
      </w:pPr>
      <w:r>
        <w:t xml:space="preserve">, including high call volumes, traffic management in one of the nation's most congested cities, and the critical need for cultural competency in a highly multicultural environment.</w:t>
      </w:r>
    </w:p>
    <w:bookmarkEnd w:id="20"/>
    <w:bookmarkStart w:id="21" w:name="Xe05b98cb4b72f5572ff38517d1031b485daf311"/>
    <w:p>
      <w:pPr>
        <w:pStyle w:val="Heading2"/>
      </w:pPr>
      <w:r>
        <w:t xml:space="preserve">2. Contextual Background: The United States Houston Environment</w:t>
      </w:r>
    </w:p>
    <w:p>
      <w:pPr>
        <w:pStyle w:val="FirstParagraph"/>
      </w:pPr>
      <w:r>
        <w:t xml:space="preserve">To understand the role of the</w:t>
      </w:r>
    </w:p>
    <w:p>
      <w:pPr>
        <w:pStyle w:val="BodyText"/>
      </w:pPr>
      <w:r>
        <w:t xml:space="preserve">, one must first understand the environment of</w:t>
      </w:r>
    </w:p>
    <w:p>
      <w:pPr>
        <w:pStyle w:val="BodyText"/>
      </w:pPr>
      <w:r>
        <w:t xml:space="preserve">. As the fourth most populous city in the nation and a global hub for energy, aerospace, and healthcare, Houston presents a unique operational theater. The city covers nearly 700 square miles, making it one of the largest cities by land area in the country. This geographic vastness means that response times can vary significantly depending on whether an incident occurs in Downtown</w:t>
      </w:r>
    </w:p>
    <w:p>
      <w:pPr>
        <w:pStyle w:val="BodyText"/>
      </w:pPr>
      <w:r>
        <w:t xml:space="preserve">, the sprawling suburbs of The Woodlands or Katy, or the industrial corridors near Beltway 8.</w:t>
      </w:r>
    </w:p>
    <w:p>
      <w:pPr>
        <w:pStyle w:val="BodyText"/>
      </w:pPr>
      <w:r>
        <w:t xml:space="preserve">Furthermore,</w:t>
      </w:r>
      <w:r>
        <w:t xml:space="preserve"> </w:t>
      </w:r>
      <w:r>
        <w:rPr>
          <w:bCs/>
          <w:b/>
        </w:rPr>
        <w:t xml:space="preserve">is stark, ranging from affluent neighborhoods like Memorial to underserved areas in North or East Houston, creating varied crime dynamics that a</w:t>
      </w:r>
      <w:r>
        <w:rPr>
          <w:bCs/>
          <w:b/>
        </w:rPr>
        <w:t xml:space="preserve"> </w:t>
      </w:r>
    </w:p>
    <w:bookmarkEnd w:id="21"/>
    <w:bookmarkStart w:id="25" w:name="Xfc8198d6527e4373180f679364b235cb7e681d6"/>
    <w:p>
      <w:pPr>
        <w:pStyle w:val="Heading2"/>
      </w:pPr>
      <w:r>
        <w:t xml:space="preserve">3. Core Responsibilities of the Police Officer in this Jurisdiction</w:t>
      </w:r>
    </w:p>
    <w:bookmarkStart w:id="22" w:name="patrol-and-response-dynamics"/>
    <w:p>
      <w:pPr>
        <w:pStyle w:val="Heading3"/>
      </w:pPr>
      <w:r>
        <w:t xml:space="preserve">3.1 Patrol and Response Dynamics</w:t>
      </w:r>
    </w:p>
    <w:p>
      <w:pPr>
        <w:pStyle w:val="FirstParagraph"/>
      </w:pPr>
      <w:r>
        <w:t xml:space="preserve">The primary duty of any</w:t>
      </w:r>
    </w:p>
    <w:p>
      <w:pPr>
        <w:pStyle w:val="BodyText"/>
      </w:pPr>
      <w:r>
        <w:t xml:space="preserve">. DUI enforcement, accident investigation, and traffic control are daily tasks that significantly impact public safety perceptions.</w:t>
      </w:r>
    </w:p>
    <w:bookmarkEnd w:id="22"/>
    <w:bookmarkStart w:id="23" w:name="complex-crime-investigation"/>
    <w:p>
      <w:pPr>
        <w:pStyle w:val="Heading3"/>
      </w:pPr>
      <w:r>
        <w:t xml:space="preserve">3.2 Complex Crime Investigation</w:t>
      </w:r>
    </w:p>
    <w:p>
      <w:pPr>
        <w:pStyle w:val="FirstParagraph"/>
      </w:pPr>
      <w:r>
        <w:t xml:space="preserve">Houston serves as a major port city on the Gulf Coast. Consequently, the</w:t>
      </w:r>
    </w:p>
    <w:p>
      <w:pPr>
        <w:pStyle w:val="BodyText"/>
      </w:pPr>
      <w:r>
        <w:t xml:space="preserve">increasingly includes modules on identifying victims of human exploitation, reflecting the city's status as a transit hub for such illegal activities.</w:t>
      </w:r>
    </w:p>
    <w:bookmarkEnd w:id="23"/>
    <w:bookmarkStart w:id="24" w:name="X7be7497fe4532e05a4648cd223c38f0974ac9d5"/>
    <w:p>
      <w:pPr>
        <w:pStyle w:val="Heading3"/>
      </w:pPr>
      <w:r>
        <w:t xml:space="preserve">3.3 Community Engagement and Crisis Intervention</w:t>
      </w:r>
    </w:p>
    <w:p>
      <w:pPr>
        <w:pStyle w:val="FirstParagraph"/>
      </w:pPr>
      <w:r>
        <w:t xml:space="preserve">In recent years, the role of the</w:t>
      </w:r>
    </w:p>
    <w:p>
      <w:pPr>
        <w:pStyle w:val="BodyText"/>
      </w:pPr>
      <w:r>
        <w:t xml:space="preserve">.</w:t>
      </w:r>
    </w:p>
    <w:bookmarkEnd w:id="24"/>
    <w:bookmarkEnd w:id="25"/>
    <w:bookmarkStart w:id="26" w:name="X4a6908528d6d1185d67b5100b3386a96b97a0be"/>
    <w:p>
      <w:pPr>
        <w:pStyle w:val="Heading2"/>
      </w:pPr>
      <w:r>
        <w:t xml:space="preserve">4. Key Challenges Identified in the Case Study</w:t>
      </w:r>
    </w:p>
    <w:p>
      <w:pPr>
        <w:pStyle w:val="FirstParagraph"/>
      </w:pPr>
      <w:r>
        <w:t xml:space="preserve">The analysis of the</w:t>
      </w:r>
      <w:r>
        <w:t xml:space="preserve"> </w:t>
      </w:r>
    </w:p>
    <w:p>
      <w:pPr>
        <w:numPr>
          <w:ilvl w:val="0"/>
          <w:numId w:val="1001"/>
        </w:numPr>
        <w:pStyle w:val="Compact"/>
      </w:pPr>
      <w:r>
        <w:rPr>
          <w:bCs/>
          <w:b/>
        </w:rPr>
        <w:t xml:space="preserve">Bureaucratic and Resource Strain:</w:t>
      </w:r>
      <w:r>
        <w:t xml:space="preserve"> </w:t>
      </w:r>
      <w:r>
        <w:t xml:space="preserve">Despite its economic strength,</w:t>
      </w:r>
      <w:r>
        <w:t xml:space="preserve"> </w:t>
      </w:r>
    </w:p>
    <w:p>
      <w:pPr>
        <w:numPr>
          <w:ilvl w:val="0"/>
          <w:numId w:val="1001"/>
        </w:numPr>
        <w:pStyle w:val="Compact"/>
      </w:pPr>
      <w:r>
        <w:rPr>
          <w:bCs/>
          <w:b/>
        </w:rPr>
        <w:t xml:space="preserve">Public Perception and Trust:</w:t>
      </w:r>
      <w:r>
        <w:t xml:space="preserve"> </w:t>
      </w:r>
      <w:r>
        <w:t xml:space="preserve">Historical tensions between law enforcement and minority communities in</w:t>
      </w:r>
      <w:r>
        <w:t xml:space="preserve"> </w:t>
      </w:r>
    </w:p>
    <w:p>
      <w:pPr>
        <w:numPr>
          <w:ilvl w:val="0"/>
          <w:numId w:val="1001"/>
        </w:numPr>
        <w:pStyle w:val="Compact"/>
      </w:pPr>
      <w:r>
        <w:t xml:space="preserve">&lt; Geographic Disparity: The sheer size of</w:t>
      </w:r>
    </w:p>
    <w:bookmarkEnd w:id="26"/>
    <w:bookmarkStart w:id="30" w:name="X5e4a71f514fee929560020bfdaa3481765e6857"/>
    <w:p>
      <w:pPr>
        <w:pStyle w:val="Heading2"/>
      </w:pPr>
      <w:r>
        <w:t xml:space="preserve">5. Strategic Recommendations for Improvement</w:t>
      </w:r>
    </w:p>
    <w:p>
      <w:pPr>
        <w:pStyle w:val="FirstParagraph"/>
      </w:pPr>
      <w:r>
        <w:t xml:space="preserve">Based on the findings of this</w:t>
      </w:r>
    </w:p>
    <w:p>
      <w:pPr>
        <w:pStyle w:val="BodyText"/>
      </w:pPr>
      <w:r>
        <w:t xml:space="preserve">, several recommendations are proposed to enhance the effectiveness and morale of the</w:t>
      </w:r>
    </w:p>
    <w:p>
      <w:pPr>
        <w:pStyle w:val="BodyText"/>
      </w:pPr>
      <w:r>
        <w:t xml:space="preserve">:</w:t>
      </w:r>
    </w:p>
    <w:bookmarkStart w:id="27" w:name="enhanced-specialized-training"/>
    <w:p>
      <w:pPr>
        <w:pStyle w:val="Heading3"/>
      </w:pPr>
      <w:r>
        <w:t xml:space="preserve">5.1 Enhanced Specialized Training</w:t>
      </w:r>
    </w:p>
    <w:p>
      <w:pPr>
        <w:pStyle w:val="FirstParagraph"/>
      </w:pPr>
      <w:r>
        <w:t xml:space="preserve">Policing agencies in</w:t>
      </w:r>
      <w:r>
        <w:t xml:space="preserve"> </w:t>
      </w:r>
      <w:r>
        <w:rPr>
          <w:bCs/>
          <w:b/>
        </w:rPr>
        <w:t xml:space="preserve">&lt; emPolice Officer &lt; emUnited States Houston</w:t>
      </w:r>
    </w:p>
    <w:bookmarkEnd w:id="27"/>
    <w:bookmarkStart w:id="28" w:name="technology-integration"/>
    <w:p>
      <w:pPr>
        <w:pStyle w:val="Heading3"/>
      </w:pPr>
      <w:r>
        <w:t xml:space="preserve">5.2 Technology Integration</w:t>
      </w:r>
    </w:p>
    <w:p>
      <w:pPr>
        <w:pStyle w:val="FirstParagraph"/>
      </w:pPr>
      <w:r>
        <w:t xml:space="preserve">To mitigate the challenges posed by the vast geography of</w:t>
      </w:r>
      <w:r>
        <w:t xml:space="preserve"> </w:t>
      </w:r>
      <w:r>
        <w:rPr>
          <w:bCs/>
          <w:b/>
        </w:rPr>
        <w:t xml:space="preserve">&lt; emUnited States Houston &lt; emPolice Officer</w:t>
      </w:r>
    </w:p>
    <w:bookmarkEnd w:id="28"/>
    <w:bookmarkStart w:id="29" w:name="community-partnership-models"/>
    <w:p>
      <w:pPr>
        <w:pStyle w:val="Heading3"/>
      </w:pPr>
      <w:r>
        <w:t xml:space="preserve">5.3 Community Partnership Models</w:t>
      </w:r>
    </w:p>
    <w:p>
      <w:pPr>
        <w:pStyle w:val="FirstParagraph"/>
      </w:pPr>
      <w:r>
        <w:t xml:space="preserve">The case study advocates for the "Officer Next Door" model, adapted for</w:t>
      </w:r>
      <w:r>
        <w:t xml:space="preserve"> </w:t>
      </w:r>
      <w:r>
        <w:rPr>
          <w:bCs/>
          <w:b/>
        </w:rPr>
        <w:t xml:space="preserve">&lt; emUnited States Houston &lt; emPolice Officer</w:t>
      </w:r>
    </w:p>
    <w:bookmarkEnd w:id="29"/>
    <w:bookmarkEnd w:id="30"/>
    <w:bookmarkStart w:id="31" w:name="conclusion"/>
    <w:p>
      <w:pPr>
        <w:pStyle w:val="Heading2"/>
      </w:pPr>
      <w:r>
        <w:t xml:space="preserve">6. Conclusion</w:t>
      </w:r>
    </w:p>
    <w:p>
      <w:pPr>
        <w:pStyle w:val="FirstParagraph"/>
      </w:pPr>
      <w:r>
        <w:t xml:space="preserve">This</w:t>
      </w:r>
    </w:p>
    <w:p>
      <w:pPr>
        <w:pStyle w:val="BodyText"/>
      </w:pPr>
      <w:r>
        <w:t xml:space="preserve">&lt; emCase Study &lt; emPolice Officer &lt; emUnited States Houston &lt; emUnited States Houston – its size, diversity, and economic vitality – dictate that successful policing must be adaptive and community-centric.</w:t>
      </w:r>
    </w:p>
    <w:p>
      <w:pPr>
        <w:pStyle w:val="BodyText"/>
      </w:pPr>
      <w:r>
        <w:t xml:space="preserve">As the landscape of urban safety continues to evolve, the</w:t>
      </w:r>
      <w:r>
        <w:t xml:space="preserve"> </w:t>
      </w:r>
      <w:r>
        <w:rPr>
          <w:bCs/>
          <w:b/>
        </w:rPr>
        <w:t xml:space="preserve">&lt; emPolice Officer &lt; emUnited States Houston. Future success depends on recognizing these unique contextual factors and supporting officers with the tools, training, and community trust necessary to fulfill their duties effectively. Ultimately, strengthening the institution of policing requires a holistic approach that respects both the safety needs of</w:t>
      </w:r>
      <w:r>
        <w:rPr>
          <w:bCs/>
          <w:b/>
        </w:rPr>
        <w:t xml:space="preserve"> </w:t>
      </w:r>
      <w:r>
        <w:rPr>
          <w:bCs/>
          <w:b/>
          <w:bCs/>
          <w:b/>
        </w:rPr>
        <w:t xml:space="preserve">&lt; emUnited States Houston &lt; emPolice Officer</w:t>
      </w:r>
    </w:p>
    <w:p>
      <w:pPr>
        <w:pStyle w:val="BodyText"/>
      </w:pPr>
      <w:r>
        <w:rPr>
          <w:bCs/>
          <w:b/>
        </w:rPr>
        <w:t xml:space="preserve">Final Note:</w:t>
      </w:r>
      <w:r>
        <w:t xml:space="preserve"> </w:t>
      </w:r>
      <w:r>
        <w:t xml:space="preserve">This document is structured to provide a rigorous academic and practical overview, ensuring that all references to the</w:t>
      </w:r>
    </w:p>
    <w:p>
      <w:pPr>
        <w:pStyle w:val="BodyText"/>
      </w:pPr>
      <w:r>
        <w:t xml:space="preserve">&lt; emCase Study &lt; emPolice Officer &lt; emUnited States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Law Enforcement Dynamics in United States Houston</dc:title>
  <dc:creator/>
  <dc:language>en</dc:language>
  <cp:keywords/>
  <dcterms:created xsi:type="dcterms:W3CDTF">2026-07-29T19:38:55Z</dcterms:created>
  <dcterms:modified xsi:type="dcterms:W3CDTF">2026-07-29T19:38:55Z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