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Political</w:t>
      </w:r>
      <w:r>
        <w:t xml:space="preserve"> </w:t>
      </w:r>
      <w:r>
        <w:t xml:space="preserve">Leadership</w:t>
      </w:r>
      <w:r>
        <w:t xml:space="preserve"> </w:t>
      </w:r>
      <w:r>
        <w:t xml:space="preserve">in</w:t>
      </w:r>
      <w:r>
        <w:t xml:space="preserve"> </w:t>
      </w:r>
      <w:r>
        <w:t xml:space="preserve">Bangladesh</w:t>
      </w:r>
      <w:r>
        <w:t xml:space="preserve"> </w:t>
      </w:r>
      <w:r>
        <w:t xml:space="preserve">Dhaka</w:t>
      </w:r>
    </w:p>
    <w:p>
      <w:pPr>
        <w:pStyle w:val="FirstParagraph"/>
      </w:pPr>
      <w:r>
        <w:t xml:space="preserve">Navigating Complexity in the Capital</w:t>
      </w:r>
    </w:p>
    <w:bookmarkStart w:id="28" w:name="Xd651d52a336bb36ffa58a8bbcf752c878f192c4"/>
    <w:p>
      <w:pPr>
        <w:pStyle w:val="Heading1"/>
      </w:pPr>
      <w:r>
        <w:t xml:space="preserve">A Comprehensive Case Study on Politician Engagement in Bangladesh Dhaka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Strategic Political Analysis and Civic Leadership</w:t>
      </w:r>
      <w:r>
        <w:br/>
      </w:r>
      <w:r>
        <w:rPr>
          <w:bCs/>
          <w:b/>
        </w:rPr>
        <w:t xml:space="preserve">Focal Region:</w:t>
      </w:r>
      <w:r>
        <w:t xml:space="preserve"> </w:t>
      </w:r>
      <w:r>
        <w:t xml:space="preserve">Bangladesh, Dhaka Division</w:t>
      </w:r>
    </w:p>
    <w:bookmarkStart w:id="20" w:name="executive-summary"/>
    <w:p>
      <w:pPr>
        <w:pStyle w:val="Heading2"/>
      </w:pPr>
      <w:r>
        <w:t xml:space="preserve">1. Executive Summary</w:t>
      </w:r>
    </w:p>
    <w:p>
      <w:pPr>
        <w:pStyle w:val="FirstParagraph"/>
      </w:pPr>
      <w:r>
        <w:t xml:space="preserve">This Case Study examines the intricate dynamics of political leadership within one of the most densely populated urban centers in the world. As a Politician operating within Bangladesh Dhaka faces a unique convergence of rapid urbanization, demographic pressure, and democratic evolution. The document outlines how modern political figures must adapt to serve constituents who are increasingly vocal, digitally connected, and demanding of tangible results regarding infrastructure, safety, and economic opportunity.</w:t>
      </w:r>
    </w:p>
    <w:bookmarkEnd w:id="20"/>
    <w:bookmarkStart w:id="21" w:name="X6989eea3ac8752415da4b72d080d825a1966be9"/>
    <w:p>
      <w:pPr>
        <w:pStyle w:val="Heading2"/>
      </w:pPr>
      <w:r>
        <w:t xml:space="preserve">2. Contextual Background: The Dhaka Landscape</w:t>
      </w:r>
    </w:p>
    <w:p>
      <w:pPr>
        <w:pStyle w:val="FirstParagraph"/>
      </w:pPr>
      <w:r>
        <w:t xml:space="preserve">To understand the role of a Politician in this region, one must first appreciate the magnitude of Bangladesh Dhaka. As the capital city and economic hub, it serves as the administrative heart of Bangladesh. However, it is also characterized by severe congestion, environmental challenges, and a stark contrast between luxury developments and informal settlements. For any Politician entering this arena, understanding these dichotomies is not optional; it is a prerequisite for survival and success.</w:t>
      </w:r>
    </w:p>
    <w:p>
      <w:pPr>
        <w:pStyle w:val="BodyText"/>
      </w:pPr>
      <w:r>
        <w:t xml:space="preserve">The population density in areas like Shantinagar or Kamrangirchar creates logistical nightmares that traditional administrative bodies struggle to manage. Consequently, the expectation from voters extends beyond symbolic representation. They seek active intervention in waste management, traffic flow, and public safety. This environment transforms the role of a Politician from a mere legislative voice into an emergency responder and urban planner.</w:t>
      </w:r>
    </w:p>
    <w:bookmarkEnd w:id="21"/>
    <w:bookmarkStart w:id="22" w:name="X911f8c3427475b42add4c7bc98f0bf03edca0b5"/>
    <w:p>
      <w:pPr>
        <w:pStyle w:val="Heading2"/>
      </w:pPr>
      <w:r>
        <w:t xml:space="preserve">3. The Challenge: Demographic Pressure and Infrastructure Strain</w:t>
      </w:r>
    </w:p>
    <w:p>
      <w:pPr>
        <w:pStyle w:val="FirstParagraph"/>
      </w:pPr>
      <w:r>
        <w:t xml:space="preserve">The primary challenge facing political leadership in Bangladesh Dhaka is the strain on infrastructure. The city has grown organically, often outpacing planning regulations. For a Politician, this presents a dual dilemma:</w:t>
      </w:r>
    </w:p>
    <w:p>
      <w:pPr>
        <w:numPr>
          <w:ilvl w:val="0"/>
          <w:numId w:val="1001"/>
        </w:numPr>
        <w:pStyle w:val="Compact"/>
      </w:pPr>
      <w:r>
        <w:rPr>
          <w:bCs/>
          <w:b/>
        </w:rPr>
        <w:t xml:space="preserve">Resource Allocation:</w:t>
      </w:r>
      <w:r>
        <w:t xml:space="preserve"> </w:t>
      </w:r>
      <w:r>
        <w:t xml:space="preserve">How to distribute limited municipal resources fairly among competing wards.</w:t>
      </w:r>
    </w:p>
    <w:p>
      <w:pPr>
        <w:numPr>
          <w:ilvl w:val="0"/>
          <w:numId w:val="1001"/>
        </w:numPr>
        <w:pStyle w:val="Compact"/>
      </w:pPr>
      <w:r>
        <w:rPr>
          <w:bCs/>
          <w:b/>
        </w:rPr>
        <w:t xml:space="preserve">Crowd Management:</w:t>
      </w:r>
      <w:r>
        <w:t xml:space="preserve"> </w:t>
      </w:r>
      <w:r>
        <w:t xml:space="preserve">Maintaining order during elections and public gatherings in narrow streets where emergency vehicles cannot easily pass.</w:t>
      </w:r>
    </w:p>
    <w:p>
      <w:pPr>
        <w:pStyle w:val="FirstParagraph"/>
      </w:pPr>
      <w:r>
        <w:t xml:space="preserve">In this Case Study, we observe that traditional top-down approaches are failing. The electorate in Bangladesh Dhaka is no longer passive. With the proliferation of social media and mobile connectivity, citizens can bypass traditional party channels to voice grievances directly to local representatives or even higher government bodies. This shift requires a Politician to possess high digital literacy and crisis communication skills.</w:t>
      </w:r>
    </w:p>
    <w:bookmarkEnd w:id="22"/>
    <w:bookmarkStart w:id="23" w:name="X91e188d5202b2db52e3a3ed8e9a08b46dce78c4"/>
    <w:p>
      <w:pPr>
        <w:pStyle w:val="Heading2"/>
      </w:pPr>
      <w:r>
        <w:t xml:space="preserve">4. Strategic Approaches for Modern Politicians</w:t>
      </w:r>
    </w:p>
    <w:p>
      <w:pPr>
        <w:pStyle w:val="FirstParagraph"/>
      </w:pPr>
      <w:r>
        <w:rPr>
          <w:bCs/>
          <w:b/>
        </w:rPr>
        <w:t xml:space="preserve">Key Insight:</w:t>
      </w:r>
      <w:r>
        <w:t xml:space="preserve"> </w:t>
      </w:r>
      <w:r>
        <w:t xml:space="preserve">Success in Bangladesh Dhaka depends on "Hyper-Local Governance." A Politician cannot succeed by focusing solely on national policy; they must demonstrate competence in local utility issues.</w:t>
      </w:r>
    </w:p>
    <w:p>
      <w:pPr>
        <w:pStyle w:val="BodyText"/>
      </w:pPr>
      <w:r>
        <w:t xml:space="preserve">A. Digital Engagement and Transparency</w:t>
      </w:r>
    </w:p>
    <w:p>
      <w:pPr>
        <w:pStyle w:val="BodyText"/>
      </w:pPr>
      <w:r>
        <w:t xml:space="preserve">Modern Politicians in Bangladesh Dhaka are leveraging digital platforms to bridge the gap between governance and the governed. By using WhatsApp groups, Facebook live sessions, and dedicated hotlines, political leaders can monitor issues such as water scarcity or power outages in real-time. This transparency builds trust, which is often a scarce commodity in volatile political climates.</w:t>
      </w:r>
    </w:p>
    <w:p>
      <w:pPr>
        <w:pStyle w:val="BodyText"/>
      </w:pPr>
      <w:r>
        <w:rPr>
          <w:bCs/>
          <w:b/>
        </w:rPr>
        <w:t xml:space="preserve">B. Community-Centric Development</w:t>
      </w:r>
    </w:p>
    <w:p>
      <w:pPr>
        <w:pStyle w:val="BodyText"/>
      </w:pPr>
      <w:r>
        <w:t xml:space="preserve">A successful Case Study of political leadership would highlight initiatives that empower local communities rather than imposing solutions from the top. For instance, engaging ward-level community leaders to oversee sanitation projects ensures accountability. A Politician who facilitates these bottom-up approaches tends to see higher retention rates in their constituency support.</w:t>
      </w:r>
    </w:p>
    <w:bookmarkEnd w:id="23"/>
    <w:bookmarkStart w:id="24" w:name="X7640129db686ea4315851f9ef4df2dfb2e68ccf"/>
    <w:p>
      <w:pPr>
        <w:pStyle w:val="Heading2"/>
      </w:pPr>
      <w:r>
        <w:t xml:space="preserve">5. Case Analysis: The Intersection of Policy and Public Sentiment</w:t>
      </w:r>
    </w:p>
    <w:p>
      <w:pPr>
        <w:pStyle w:val="FirstParagraph"/>
      </w:pPr>
      <w:r>
        <w:t xml:space="preserve">In analyzing specific instances within Bangladesh Dhaka, we find that Politicians who align their policy agendas with the immediate economic needs of the middle class tend to perform better. The rising cost of living is a dominant concern for voters in this region. Therefore, political platforms must address inflation control, job creation in the informal sector (which employs a vast portion of Dhaka’s workforce), and affordable housing.</w:t>
      </w:r>
    </w:p>
    <w:p>
      <w:pPr>
        <w:pStyle w:val="BodyText"/>
      </w:pPr>
      <w:r>
        <w:t xml:space="preserve">Furthermore, environmental sustainability has emerged as a critical voting issue. The air quality in Bangladesh Dhaka is among the worst globally. A Politician who champions green policies—such as advocating for better public transport networks or stricter emission controls on vehicles—resonates deeply with the educated youth demographic, which constitutes a significant block of voters.</w:t>
      </w:r>
    </w:p>
    <w:bookmarkEnd w:id="24"/>
    <w:bookmarkStart w:id="25" w:name="challenges-and-ethical-considerations"/>
    <w:p>
      <w:pPr>
        <w:pStyle w:val="Heading2"/>
      </w:pPr>
      <w:r>
        <w:t xml:space="preserve">6. Challenges and Ethical Considerations</w:t>
      </w:r>
    </w:p>
    <w:p>
      <w:pPr>
        <w:pStyle w:val="FirstParagraph"/>
      </w:pPr>
      <w:r>
        <w:t xml:space="preserve">Navigating the political landscape in Bangladesh Dhaka is fraught with ethical challenges. Corruption remains a systemic issue that affects service delivery. A Politician must navigate this by establishing clear anti-corruption pledges within their local organization. However, doing so can sometimes lead to friction within broader party structures.</w:t>
      </w:r>
    </w:p>
    <w:p>
      <w:pPr>
        <w:pStyle w:val="BodyText"/>
      </w:pPr>
      <w:r>
        <w:t xml:space="preserve">Additionally, the pressure from various political factions can compromise a leader's ability to act independently in the interest of their constituents. This Case Study suggests that resilience and integrity are the most valuable assets for a Politician in this context. Building a coalition based on development rather than patronage is essential for long-term stability.</w:t>
      </w:r>
    </w:p>
    <w:bookmarkEnd w:id="25"/>
    <w:bookmarkStart w:id="26" w:name="future-outlook-and-recommendations"/>
    <w:p>
      <w:pPr>
        <w:pStyle w:val="Heading2"/>
      </w:pPr>
      <w:r>
        <w:t xml:space="preserve">7. Future Outlook and Recommendations</w:t>
      </w:r>
    </w:p>
    <w:p>
      <w:pPr>
        <w:pStyle w:val="FirstParagraph"/>
      </w:pPr>
      <w:r>
        <w:t xml:space="preserve">Looking ahead, the role of a Politician in Bangladesh Dhaka will likely become more technical and less ideological. As the city expands toward satellite towns like Gazipur and Narayanganj, political boundaries will blur, requiring regional cooperation rather than isolated ward-level management.</w:t>
      </w:r>
    </w:p>
    <w:p>
      <w:pPr>
        <w:pStyle w:val="BodyText"/>
      </w:pPr>
      <w:r>
        <w:rPr>
          <w:bCs/>
          <w:b/>
        </w:rPr>
        <w:t xml:space="preserve">Recommendations for Aspiring Leaders:</w:t>
      </w:r>
    </w:p>
    <w:p>
      <w:pPr>
        <w:numPr>
          <w:ilvl w:val="0"/>
          <w:numId w:val="1002"/>
        </w:numPr>
        <w:pStyle w:val="Compact"/>
      </w:pPr>
      <w:r>
        <w:rPr>
          <w:bCs/>
          <w:b/>
        </w:rPr>
        <w:t xml:space="preserve">Data-Driven Decision Making:</w:t>
      </w:r>
      <w:r>
        <w:t xml:space="preserve"> </w:t>
      </w:r>
      <w:r>
        <w:t xml:space="preserve">Utilize urban data to predict and solve problems before they escalate.</w:t>
      </w:r>
    </w:p>
    <w:p>
      <w:pPr>
        <w:numPr>
          <w:ilvl w:val="0"/>
          <w:numId w:val="1002"/>
        </w:numPr>
        <w:pStyle w:val="Compact"/>
      </w:pPr>
      <w:r>
        <w:t xml:space="preserve">&lt; strong&gt;Inclusive Dialogue:Create platforms for marginalized voices, including women and minority groups, in policy discussions.</w:t>
      </w:r>
    </w:p>
    <w:p>
      <w:pPr>
        <w:numPr>
          <w:ilvl w:val="0"/>
          <w:numId w:val="1002"/>
        </w:numPr>
        <w:pStyle w:val="Compact"/>
      </w:pPr>
      <w:r>
        <w:rPr>
          <w:bCs/>
          <w:b/>
        </w:rPr>
        <w:t xml:space="preserve">Sustainable Infrastructure Advocacy:</w:t>
      </w:r>
      <w:r>
        <w:t xml:space="preserve">Prioritize projects that reduce the carbon footprint of Bangladesh Dhaka while improving quality of life.</w:t>
      </w:r>
    </w:p>
    <w:bookmarkEnd w:id="26"/>
    <w:bookmarkStart w:id="27" w:name="conclusion"/>
    <w:p>
      <w:pPr>
        <w:pStyle w:val="Heading2"/>
      </w:pPr>
      <w:r>
        <w:t xml:space="preserve">8. Conclusion</w:t>
      </w:r>
    </w:p>
    <w:p>
      <w:pPr>
        <w:pStyle w:val="FirstParagraph"/>
      </w:pPr>
      <w:r>
        <w:t xml:space="preserve">This Case Study underscores that being a Politician in Bangladesh Dhaka is no longer just about winning elections; it is about managing a complex, high-stakes urban environment. The demands of the electorate in this dynamic city require leaders who are agile, transparent, and deeply committed to sustainable development. Those who fail to adapt to the realities of modern Dhaka will find their political influence waning. Conversely, those who embrace technology, community engagement, and ethical governance will define the next generation of leadership in Bangladesh.</w:t>
      </w:r>
    </w:p>
    <w:p>
      <w:pPr>
        <w:pStyle w:val="BodyText"/>
      </w:pPr>
      <w:r>
        <w:t xml:space="preserve">The future of Bangladesh Dhaka depends on the caliber of its Politicians. By addressing the unique challenges of density, diversity, and development, they can transform the capital into a model for urban excellence in South Asia.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Political Leadership in Bangladesh Dhaka</dc:title>
  <dc:creator/>
  <dc:language>en</dc:language>
  <cp:keywords/>
  <dcterms:created xsi:type="dcterms:W3CDTF">2026-07-29T10:18:07Z</dcterms:created>
  <dcterms:modified xsi:type="dcterms:W3CDTF">2026-07-29T10:18:07Z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