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Politician</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9" w:name="X22652e64ee09b5483a02e8128e03fec95ba7f62"/>
    <w:p>
      <w:pPr>
        <w:pStyle w:val="Heading1"/>
      </w:pPr>
      <w:r>
        <w:t xml:space="preserve">The Role and Dynamics of the Politician: A Case Study in Canada Montreal</w:t>
      </w:r>
    </w:p>
    <w:p>
      <w:pPr>
        <w:pStyle w:val="FirstParagraph"/>
      </w:pPr>
      <w:r>
        <w:rPr>
          <w:bCs/>
          <w:b/>
        </w:rPr>
        <w:t xml:space="preserve">Date:</w:t>
      </w:r>
      <w:r>
        <w:t xml:space="preserve"> </w:t>
      </w:r>
      <w:r>
        <w:t xml:space="preserve">October 24, 2023</w:t>
      </w:r>
      <w:r>
        <w:br/>
      </w:r>
    </w:p>
    <w:p>
      <w:pPr>
        <w:pStyle w:val="BodyText"/>
      </w:pPr>
      <w:r>
        <w:t xml:space="preserve"> Political Analysis Division</w:t>
      </w:r>
      <w:r>
        <w:br/>
      </w:r>
    </w:p>
    <w:p>
      <w:pPr>
        <w:pStyle w:val="BodyText"/>
      </w:pPr>
      <w:r>
        <w:t xml:space="preserve"> Case Study on Local Governance and Political Engagement in Canada Montreal</w:t>
      </w:r>
    </w:p>
    <w:bookmarkStart w:id="20" w:name="introduction"/>
    <w:p>
      <w:pPr>
        <w:pStyle w:val="Heading2"/>
      </w:pPr>
      <w:r>
        <w:t xml:space="preserve">1. Introduction</w:t>
      </w:r>
    </w:p>
    <w:p>
      <w:pPr>
        <w:pStyle w:val="FirstParagraph"/>
      </w:pPr>
      <w:r>
        <w:t xml:space="preserve">In the vibrant tapestry of North American democracy, few cities offer as complex a political landscape as Montreal. Located in the province of Quebec within</w:t>
      </w:r>
      <w:r>
        <w:t xml:space="preserve"> </w:t>
      </w:r>
      <w:r>
        <w:rPr>
          <w:bCs/>
          <w:b/>
        </w:rPr>
        <w:t xml:space="preserve">Canada</w:t>
      </w:r>
      <w:r>
        <w:t xml:space="preserve">,</w:t>
      </w:r>
      <w:r>
        <w:t xml:space="preserve"> </w:t>
      </w:r>
      <w:r>
        <w:rPr>
          <w:bCs/>
          <w:b/>
        </w:rPr>
        <w:t xml:space="preserve">Montreal</w:t>
      </w:r>
      <w:r>
        <w:t xml:space="preserve"> stands at a unique intersection of linguistic duality, cultural diversity, and rigorous municipal governance. This case study explores the multifaceted role of the</w:t>
      </w:r>
      <w:r>
        <w:t xml:space="preserve"> </w:t>
      </w:r>
      <w:r>
        <w:rPr>
          <w:iCs/>
          <w:i/>
        </w:rPr>
        <w:t xml:space="preserve">Politician</w:t>
      </w:r>
      <w:r>
        <w:t xml:space="preserve"> in this specific context. It examines how a politician navigates the intricate web of federal, provincial, and municipal jurisdictions while addressing the distinct needs of a bilingual and multicultural populace. Understanding the</w:t>
      </w:r>
      <w:r>
        <w:t xml:space="preserve"> </w:t>
      </w:r>
      <w:r>
        <w:rPr>
          <w:bCs/>
          <w:b/>
        </w:rPr>
        <w:t xml:space="preserve">Politician</w:t>
      </w:r>
      <w:r>
        <w:t xml:space="preserve"> in</w:t>
      </w:r>
      <w:r>
        <w:t xml:space="preserve"> </w:t>
      </w:r>
      <w:r>
        <w:rPr>
          <w:bCs/>
          <w:b/>
        </w:rPr>
        <w:t xml:space="preserve">Canada Montreal</w:t>
      </w:r>
      <w:r>
        <w:t xml:space="preserve"> requires an appreciation for historical legacies, current social dynamics, and the evolving expectations of civic leadership.</w:t>
      </w:r>
    </w:p>
    <w:bookmarkEnd w:id="20"/>
    <w:bookmarkStart w:id="21" w:name="Xe628ebc2523b62dec88b33a0fd81806b07fe7ed"/>
    <w:p>
      <w:pPr>
        <w:pStyle w:val="Heading2"/>
      </w:pPr>
      <w:r>
        <w:t xml:space="preserve">2. Contextual Background: The Unique Identity of Montreal</w:t>
      </w:r>
    </w:p>
    <w:p>
      <w:pPr>
        <w:pStyle w:val="FirstParagraph"/>
      </w:pPr>
      <w:r>
        <w:t xml:space="preserve">Montreal is not merely a city; it is a cultural powerhouse and the largest metropolitan area in Quebec. As a hub within</w:t>
      </w:r>
      <w:r>
        <w:t xml:space="preserve"> </w:t>
      </w:r>
      <w:r>
        <w:rPr>
          <w:bCs/>
          <w:b/>
        </w:rPr>
        <w:t xml:space="preserve">Canada</w:t>
      </w:r>
      <w:r>
        <w:t xml:space="preserve">, it serves as an economic engine while simultaneously acting as the guardian of Francophone culture in North America. For any aspiring or current</w:t>
      </w:r>
      <w:r>
        <w:t xml:space="preserve"> </w:t>
      </w:r>
      <w:r>
        <w:rPr>
          <w:iCs/>
          <w:i/>
        </w:rPr>
        <w:t xml:space="preserve">Politician</w:t>
      </w:r>
      <w:r>
        <w:t xml:space="preserve">, operating in this environment means balancing two primary linguistic communities: French-speaking and English-speaking residents. Furthermore, Montreal boasts significant immigrant populations from the Caribbean, Africa, Asia, and Latin America. Therefore, the</w:t>
      </w:r>
      <w:r>
        <w:t xml:space="preserve"> </w:t>
      </w:r>
      <w:r>
        <w:rPr>
          <w:bCs/>
          <w:b/>
        </w:rPr>
        <w:t xml:space="preserve">Politician</w:t>
      </w:r>
      <w:r>
        <w:t xml:space="preserve"> must be adept at multicultural communication strategies.</w:t>
      </w:r>
    </w:p>
    <w:p>
      <w:pPr>
        <w:pStyle w:val="BodyText"/>
      </w:pPr>
      <w:r>
        <w:t xml:space="preserve">The political history of</w:t>
      </w:r>
      <w:r>
        <w:t xml:space="preserve"> </w:t>
      </w:r>
      <w:r>
        <w:rPr>
          <w:bCs/>
          <w:b/>
        </w:rPr>
        <w:t xml:space="preserve">Montreal</w:t>
      </w:r>
      <w:r>
        <w:t xml:space="preserve"> is marked by periods of intense social change and debate over identity. The Quiet Revolution of the 1960s fundamentally altered Quebec society, leading to a stronger assertion of provincial autonomy and secularism. These historical undercurrents continue to influence contemporary politics in</w:t>
      </w:r>
      <w:r>
        <w:t xml:space="preserve"> </w:t>
      </w:r>
      <w:r>
        <w:rPr>
          <w:bCs/>
          <w:b/>
        </w:rPr>
        <w:t xml:space="preserve">Canada</w:t>
      </w:r>
      <w:r>
        <w:t xml:space="preserve">, specifically in how local officials frame their policies regarding language rights, education, and religious symbols.</w:t>
      </w:r>
    </w:p>
    <w:bookmarkEnd w:id="21"/>
    <w:bookmarkStart w:id="25" w:name="X5bee64d19a7fc24249c940c8f73c36b47858e69"/>
    <w:p>
      <w:pPr>
        <w:pStyle w:val="Heading2"/>
      </w:pPr>
      <w:r>
        <w:t xml:space="preserve">3. The Tri-Level Challenge for the Politician</w:t>
      </w:r>
    </w:p>
    <w:p>
      <w:pPr>
        <w:pStyle w:val="FirstParagraph"/>
      </w:pPr>
      <w:r>
        <w:t xml:space="preserve">A defining characteristic of political life in</w:t>
      </w:r>
      <w:r>
        <w:t xml:space="preserve"> </w:t>
      </w:r>
      <w:r>
        <w:rPr>
          <w:bCs/>
          <w:b/>
        </w:rPr>
        <w:t xml:space="preserve">Montreal</w:t>
      </w:r>
      <w:r>
        <w:t xml:space="preserve"> is the overlap of three levels of government: Federal (</w:t>
      </w:r>
      <w:r>
        <w:rPr>
          <w:bCs/>
          <w:b/>
        </w:rPr>
        <w:t xml:space="preserve">Canada</w:t>
      </w:r>
      <w:r>
        <w:t xml:space="preserve"> government), Provincial (Quebec government), and Municipal (City of Montreal). The effective</w:t>
      </w:r>
      <w:r>
        <w:t xml:space="preserve"> </w:t>
      </w:r>
      <w:r>
        <w:rPr>
          <w:iCs/>
          <w:i/>
        </w:rPr>
        <w:t xml:space="preserve">Politician</w:t>
      </w:r>
      <w:r>
        <w:t xml:space="preserve"> navigates this tri-level challenge with precision.</w:t>
      </w:r>
    </w:p>
    <w:bookmarkStart w:id="22" w:name="municipal-politics-in-montreal"/>
    <w:p>
      <w:pPr>
        <w:pStyle w:val="Heading3"/>
      </w:pPr>
      <w:r>
        <w:t xml:space="preserve">3.1. Municipal Politics in Montreal</w:t>
      </w:r>
    </w:p>
    <w:p>
      <w:pPr>
        <w:pStyle w:val="FirstParagraph"/>
      </w:pPr>
      <w:r>
        <w:t xml:space="preserve">Municipal politics in</w:t>
      </w:r>
      <w:r>
        <w:t xml:space="preserve"> </w:t>
      </w:r>
      <w:r>
        <w:rPr>
          <w:bCs/>
          <w:b/>
        </w:rPr>
        <w:t xml:space="preserve">Montreal</w:t>
      </w:r>
      <w:r>
        <w:t xml:space="preserve"> focuses on tangible, day-to-day issues: public transportation (STM), waste management, housing affordability, and urban planning. The Mayor of Montreal and borough councilors are directly accountable to residents for these services. A successful</w:t>
      </w:r>
      <w:r>
        <w:t xml:space="preserve"> </w:t>
      </w:r>
      <w:r>
        <w:rPr>
          <w:iCs/>
          <w:i/>
        </w:rPr>
        <w:t xml:space="preserve">Politician</w:t>
      </w:r>
      <w:r>
        <w:t xml:space="preserve"> at this level must demonstrate competence in logistics and community engagement. Recent trends in</w:t>
      </w:r>
      <w:r>
        <w:t xml:space="preserve"> </w:t>
      </w:r>
      <w:r>
        <w:rPr>
          <w:bCs/>
          <w:b/>
        </w:rPr>
        <w:t xml:space="preserve">Montreal</w:t>
      </w:r>
      <w:r>
        <w:t xml:space="preserve"> municipal elections have shown voters prioritizing sustainability, bike infrastructure, and affordable housing initiatives. The political discourse is often less partisan than federal debates but highly intense regarding local development projects.</w:t>
      </w:r>
    </w:p>
    <w:bookmarkEnd w:id="22"/>
    <w:bookmarkStart w:id="23" w:name="provincial-dynamics"/>
    <w:p>
      <w:pPr>
        <w:pStyle w:val="Heading3"/>
      </w:pPr>
      <w:r>
        <w:t xml:space="preserve">3.2. Provincial Dynamics</w:t>
      </w:r>
    </w:p>
    <w:p>
      <w:pPr>
        <w:pStyle w:val="FirstParagraph"/>
      </w:pPr>
      <w:r>
        <w:t xml:space="preserve">Quebec’s provincial government holds significant jurisdiction over health care, education, and language laws (such as Bill 96). A</w:t>
      </w:r>
      <w:r>
        <w:t xml:space="preserve"> </w:t>
      </w:r>
      <w:r>
        <w:rPr>
          <w:iCs/>
          <w:i/>
        </w:rPr>
        <w:t xml:space="preserve">Politician</w:t>
      </w:r>
      <w:r>
        <w:t xml:space="preserve"> in</w:t>
      </w:r>
      <w:r>
        <w:t xml:space="preserve"> </w:t>
      </w:r>
      <w:r>
        <w:rPr>
          <w:bCs/>
          <w:b/>
        </w:rPr>
        <w:t xml:space="preserve">Montreal</w:t>
      </w:r>
      <w:r>
        <w:t xml:space="preserve"> often acts as an intermediary between the city’s needs and the provincial agenda. For instance, when dealing with housing crises or hospital overcrowding in Montreal, local politicians must lobby Quebec ministries for resources. This requires a delicate diplomatic skill set, balancing advocacy for Montreal with respect for provincial mandates.</w:t>
      </w:r>
    </w:p>
    <w:bookmarkEnd w:id="23"/>
    <w:bookmarkStart w:id="24" w:name="federal-relations"/>
    <w:p>
      <w:pPr>
        <w:pStyle w:val="Heading3"/>
      </w:pPr>
      <w:r>
        <w:t xml:space="preserve">3.3. Federal Relations</w:t>
      </w:r>
    </w:p>
    <w:p>
      <w:pPr>
        <w:pStyle w:val="FirstParagraph"/>
      </w:pPr>
      <w:r>
        <w:t xml:space="preserve">As part of</w:t>
      </w:r>
      <w:r>
        <w:t xml:space="preserve"> </w:t>
      </w:r>
      <w:r>
        <w:rPr>
          <w:bCs/>
          <w:b/>
        </w:rPr>
        <w:t xml:space="preserve">Canada</w:t>
      </w:r>
      <w:r>
        <w:t xml:space="preserve">, Montreal benefits from federal immigration programs and infrastructure funding. However, tensions sometimes arise between federal bilingualism policies and Quebec’s distinct language laws. A</w:t>
      </w:r>
      <w:r>
        <w:t xml:space="preserve"> </w:t>
      </w:r>
      <w:r>
        <w:rPr>
          <w:iCs/>
          <w:i/>
        </w:rPr>
        <w:t xml:space="preserve">Politician</w:t>
      </w:r>
      <w:r>
        <w:t xml:space="preserve"> representing Montreal at the federal level must navigate these constitutional nuances, ensuring that Montreal’s interests are represented in Ottawa while respecting the provincial context.</w:t>
      </w:r>
    </w:p>
    <w:bookmarkEnd w:id="24"/>
    <w:bookmarkEnd w:id="25"/>
    <w:bookmarkStart w:id="26" w:name="Xe83caa80b4e4344c67e173d654edd2ec21c2220"/>
    <w:p>
      <w:pPr>
        <w:pStyle w:val="Heading2"/>
      </w:pPr>
      <w:r>
        <w:t xml:space="preserve">4. Key Challenges Facing the Contemporary Politician</w:t>
      </w:r>
    </w:p>
    <w:p>
      <w:pPr>
        <w:pStyle w:val="FirstParagraph"/>
      </w:pPr>
      <w:r>
        <w:t xml:space="preserve">The modern</w:t>
      </w:r>
      <w:r>
        <w:t xml:space="preserve"> </w:t>
      </w:r>
      <w:r>
        <w:rPr>
          <w:iCs/>
          <w:i/>
        </w:rPr>
        <w:t xml:space="preserve">Politician</w:t>
      </w:r>
      <w:r>
        <w:t xml:space="preserve"> in</w:t>
      </w:r>
      <w:r>
        <w:t xml:space="preserve"> </w:t>
      </w:r>
      <w:r>
        <w:rPr>
          <w:bCs/>
          <w:b/>
        </w:rPr>
        <w:t xml:space="preserve">Montreal</w:t>
      </w:r>
      <w:r>
        <w:t xml:space="preserve"> faces several pressing challenges:</w:t>
      </w:r>
    </w:p>
    <w:p>
      <w:pPr>
        <w:pStyle w:val="BodyText"/>
      </w:pPr>
      <w:r>
        <w:rPr>
          <w:bCs/>
          <w:b/>
        </w:rPr>
        <w:t xml:space="preserve">Housing Affordability:</w:t>
      </w:r>
      <w:r>
        <w:t xml:space="preserve"> &lt;/li&gt;&lt;/ul&gt;&lt;p&gt;Montreal has experienced a surge in real estate prices. Politicians must craft innovative housing policies, from rent control to social housing construction, to address homelessness and displacement.&lt;br /&gt;</w:t>
      </w:r>
    </w:p>
    <w:p>
      <w:pPr>
        <w:pStyle w:val="BodyText"/>
      </w:pPr>
      <w:r>
        <w:rPr>
          <w:bCs/>
          <w:b/>
        </w:rPr>
        <w:t xml:space="preserve">Linguistic Tensions:</w:t>
      </w:r>
      <w:r>
        <w:t xml:space="preserve"> &lt;/li&gt;&lt;/ul&gt;&lt;p&gt;While</w:t>
      </w:r>
      <w:r>
        <w:t xml:space="preserve"> </w:t>
      </w:r>
      <w:r>
        <w:rPr>
          <w:bCs/>
          <w:b/>
        </w:rPr>
        <w:t xml:space="preserve">Montreal</w:t>
      </w:r>
      <w:r>
        <w:t xml:space="preserve"> is predominantly Francophone, English-speaking communities feel increasingly marginalized. A skilled</w:t>
      </w:r>
      <w:r>
        <w:t xml:space="preserve"> </w:t>
      </w:r>
      <w:r>
        <w:rPr>
          <w:iCs/>
          <w:i/>
        </w:rPr>
        <w:t xml:space="preserve">Politician</w:t>
      </w:r>
      <w:r>
        <w:t xml:space="preserve"> promotes inclusivity and ensures that public services are accessible in both official languages without alienating the majority.&lt;br /&gt;</w:t>
      </w:r>
    </w:p>
    <w:p>
      <w:pPr>
        <w:pStyle w:val="BodyText"/>
      </w:pPr>
      <w:r>
        <w:rPr>
          <w:bCs/>
          <w:b/>
        </w:rPr>
        <w:t xml:space="preserve">Rise of Populism and Polarization:</w:t>
      </w:r>
      <w:r>
        <w:t xml:space="preserve"> &lt;/li&gt;&lt;/ul&gt;&lt;p&gt;Like many cities globally,</w:t>
      </w:r>
      <w:r>
        <w:t xml:space="preserve"> </w:t>
      </w:r>
      <w:r>
        <w:rPr>
          <w:bCs/>
          <w:b/>
        </w:rPr>
        <w:t xml:space="preserve">Montreal</w:t>
      </w:r>
      <w:r>
        <w:t xml:space="preserve"> has seen the emergence of populist movements. These groups often challenge traditional political parties, forcing established</w:t>
      </w:r>
      <w:r>
        <w:t xml:space="preserve"> </w:t>
      </w:r>
      <w:r>
        <w:rPr>
          <w:iCs/>
          <w:i/>
        </w:rPr>
        <w:t xml:space="preserve">Politicians</w:t>
      </w:r>
      <w:r>
        <w:t xml:space="preserve"> to adapt their messaging and address underlying social frustrations directly.&lt;br /&gt;</w:t>
      </w:r>
    </w:p>
    <w:p>
      <w:pPr>
        <w:pStyle w:val="BodyText"/>
      </w:pPr>
      <w:r>
        <w:rPr>
          <w:bCs/>
          <w:b/>
        </w:rPr>
        <w:t xml:space="preserve">Climate Change and Urban Sustainability:</w:t>
      </w:r>
      <w:r>
        <w:t xml:space="preserve"> &lt;/li&gt;&lt;/ul&gt;&lt;p&gt;As a forward-thinking city,</w:t>
      </w:r>
      <w:r>
        <w:t xml:space="preserve"> </w:t>
      </w:r>
      <w:r>
        <w:rPr>
          <w:bCs/>
          <w:b/>
        </w:rPr>
        <w:t xml:space="preserve">Montreal</w:t>
      </w:r>
      <w:r>
        <w:t xml:space="preserve"> has ambitious climate goals. Politicians must implement green energy initiatives, promote public transit use, and manage urban heat islands. This requires long-term visioning beyond short electoral cycles.&lt;br /&gt;</w:t>
      </w:r>
    </w:p>
    <w:bookmarkEnd w:id="26"/>
    <w:bookmarkStart w:id="27" w:name="X28282080e1e2bd3af35abe493618016a4b9781f"/>
    <w:p>
      <w:pPr>
        <w:pStyle w:val="Heading2"/>
      </w:pPr>
      <w:r>
        <w:t xml:space="preserve">5. Case Example: The Infrastructure and Transit Debate</w:t>
      </w:r>
    </w:p>
    <w:p>
      <w:pPr>
        <w:pStyle w:val="FirstParagraph"/>
      </w:pPr>
      <w:r>
        <w:t xml:space="preserve">To illustrate the role of the</w:t>
      </w:r>
      <w:r>
        <w:t xml:space="preserve"> </w:t>
      </w:r>
      <w:r>
        <w:rPr>
          <w:iCs/>
          <w:i/>
        </w:rPr>
        <w:t xml:space="preserve">Politician</w:t>
      </w:r>
      <w:r>
        <w:t xml:space="preserve">, consider the ongoing development of public transit in</w:t>
      </w:r>
      <w:r>
        <w:t xml:space="preserve"> </w:t>
      </w:r>
      <w:r>
        <w:rPr>
          <w:bCs/>
          <w:b/>
        </w:rPr>
        <w:t xml:space="preserve">Montreal</w:t>
      </w:r>
      <w:r>
        <w:t xml:space="preserve">. The extension of subway lines and light rail projects involves massive funding from both Quebec (</w:t>
      </w:r>
      <w:r>
        <w:rPr>
          <w:bCs/>
          <w:b/>
        </w:rPr>
        <w:t xml:space="preserve">Canada</w:t>
      </w:r>
      <w:r>
        <w:t xml:space="preserve"> provincial funds) and Ottawa (federal contributions). A local politician’s role is to secure these funds through negotiation, ensure transparency in contract awards, and maintain public support despite disruptions during construction. Failure to manage this process effectively can lead to significant political backlash, as seen in various municipal elections where transit mismanagement has cost seats.</w:t>
      </w:r>
    </w:p>
    <w:p>
      <w:pPr>
        <w:pStyle w:val="BodyText"/>
      </w:pPr>
      <w:r>
        <w:t xml:space="preserve">This example highlights the necessity for a</w:t>
      </w:r>
      <w:r>
        <w:t xml:space="preserve"> </w:t>
      </w:r>
      <w:r>
        <w:rPr>
          <w:iCs/>
          <w:i/>
        </w:rPr>
        <w:t xml:space="preserve">Politician</w:t>
      </w:r>
      <w:r>
        <w:t xml:space="preserve"> to be not just a representative but also a project manager and communicator. They must explain complex budgetary trade-offs to residents while advocating fiercely for Montreal’s share of national resources within</w:t>
      </w:r>
      <w:r>
        <w:t xml:space="preserve"> </w:t>
      </w:r>
      <w:r>
        <w:rPr>
          <w:bCs/>
          <w:b/>
        </w:rPr>
        <w:t xml:space="preserve">Canada</w:t>
      </w:r>
      <w:r>
        <w:t xml:space="preserve">.</w:t>
      </w:r>
    </w:p>
    <w:bookmarkEnd w:id="27"/>
    <w:bookmarkStart w:id="28" w:name="X5c585cc06a07a6fb5173621e4bffe63c3e33ca6"/>
    <w:p>
      <w:pPr>
        <w:pStyle w:val="Heading2"/>
      </w:pPr>
      <w:r>
        <w:t xml:space="preserve">6. Conclusion: The Path Forward for the Politician in Montreal</w:t>
      </w:r>
    </w:p>
    <w:p>
      <w:pPr>
        <w:pStyle w:val="FirstParagraph"/>
      </w:pPr>
      <w:r>
        <w:t xml:space="preserve">The case study of the</w:t>
      </w:r>
      <w:r>
        <w:t xml:space="preserve"> </w:t>
      </w:r>
      <w:r>
        <w:rPr>
          <w:iCs/>
          <w:i/>
        </w:rPr>
        <w:t xml:space="preserve">Politician</w:t>
      </w:r>
      <w:r>
        <w:t xml:space="preserve"> in</w:t>
      </w:r>
      <w:r>
        <w:t xml:space="preserve"> </w:t>
      </w:r>
      <w:r>
        <w:rPr>
          <w:bCs/>
          <w:b/>
        </w:rPr>
        <w:t xml:space="preserve">Montreal</w:t>
      </w:r>
      <w:r>
        <w:t xml:space="preserve"> demonstrates that local governance is deeply intertwined with broader national and provincial identities. Success in this role demands a high degree of cultural sensitivity, strategic negotiation skills, and a commitment to practical problem-solving. As</w:t>
      </w:r>
      <w:r>
        <w:t xml:space="preserve"> </w:t>
      </w:r>
      <w:r>
        <w:rPr>
          <w:bCs/>
          <w:b/>
        </w:rPr>
        <w:t xml:space="preserve">Montreal</w:t>
      </w:r>
      <w:r>
        <w:t xml:space="preserve"> continues to grow and diversify, the expectations for its leaders will only rise.</w:t>
      </w:r>
    </w:p>
    <w:p>
      <w:pPr>
        <w:pStyle w:val="BodyText"/>
      </w:pPr>
      <w:r>
        <w:t xml:space="preserve">The future of political leadership in this region depends on the ability of the</w:t>
      </w:r>
      <w:r>
        <w:t xml:space="preserve"> </w:t>
      </w:r>
      <w:r>
        <w:rPr>
          <w:iCs/>
          <w:i/>
        </w:rPr>
        <w:t xml:space="preserve">Politician</w:t>
      </w:r>
      <w:r>
        <w:t xml:space="preserve"> to bridge divides—between language groups, between generations, and between municipal autonomy and federal/provincial integration. By embracing these challenges with transparency and inclusivity, politicians in</w:t>
      </w:r>
      <w:r>
        <w:t xml:space="preserve"> </w:t>
      </w:r>
      <w:r>
        <w:rPr>
          <w:bCs/>
          <w:b/>
        </w:rPr>
        <w:t xml:space="preserve">Montreal</w:t>
      </w:r>
      <w:r>
        <w:t xml:space="preserve"> can ensure that their city remains a beacon of culture, innovation, and democratic engagement within</w:t>
      </w:r>
      <w:r>
        <w:t xml:space="preserve"> </w:t>
      </w:r>
      <w:r>
        <w:rPr>
          <w:bCs/>
          <w:b/>
        </w:rPr>
        <w:t xml:space="preserve">Canada</w:t>
      </w:r>
      <w:r>
        <w:t xml:space="preserve">. Ultimately, the effectiveness of any political figure is measured by their capacity to serve the diverse citizens who call Montreal home.</w:t>
      </w:r>
    </w:p>
    <w:p>
      <w:pPr>
        <w:pStyle w:val="BodyText"/>
      </w:pPr>
      <w:r>
        <w:rPr>
          <w:iCs/>
          <w:i/>
        </w:rPr>
        <w:t xml:space="preserve">This document serves as an analytical overview for stakeholders interested in political dynamics within Canadian urban centers, with a specific focus on the complexities of Montreal.</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Politician in Canada Montreal</dc:title>
  <dc:creator/>
  <dc:language>en</dc:language>
  <cp:keywords/>
  <dcterms:created xsi:type="dcterms:W3CDTF">2026-07-29T15:57:15Z</dcterms:created>
  <dcterms:modified xsi:type="dcterms:W3CDTF">2026-07-29T15:57:15Z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