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Political</w:t>
      </w:r>
      <w:r>
        <w:t xml:space="preserve"> </w:t>
      </w:r>
      <w:r>
        <w:t xml:space="preserve">Leadership</w:t>
      </w:r>
      <w:r>
        <w:t xml:space="preserve"> </w:t>
      </w:r>
      <w:r>
        <w:t xml:space="preserve">in</w:t>
      </w:r>
      <w:r>
        <w:t xml:space="preserve"> </w:t>
      </w:r>
      <w:r>
        <w:t xml:space="preserve">Canada</w:t>
      </w:r>
      <w:r>
        <w:t xml:space="preserve"> </w:t>
      </w:r>
      <w:r>
        <w:t xml:space="preserve">Vancouver</w:t>
      </w:r>
    </w:p>
    <w:bookmarkStart w:id="30" w:name="X3a55f083fa6ca982b7bf0ebfd9f7399cf9606fc"/>
    <w:p>
      <w:pPr>
        <w:pStyle w:val="Heading1"/>
      </w:pPr>
      <w:r>
        <w:t xml:space="preserve">Case Study: The Evolution of a Modern Politician in the Context of Canada Vancouver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Municipal and Provincial, Canada Vancouver</w:t>
      </w:r>
    </w:p>
    <w:bookmarkStart w:id="20" w:name="executive-summary"/>
    <w:p>
      <w:pPr>
        <w:pStyle w:val="Heading2"/>
      </w:pPr>
      <w:r>
        <w:t xml:space="preserve">Executive Summary</w:t>
      </w:r>
    </w:p>
    <w:p>
      <w:pPr>
        <w:pStyle w:val="FirstParagraph"/>
      </w:pPr>
      <w:r>
        <w:t xml:space="preserve">This Case Study examines the complex role, responsibilities, and challenges faced by a contemporary Politician operating within the unique socio-economic landscape of Canada Vancouver. As one of the most diverse and economically vibrant cities in North America, Canada Vancouver presents distinct hurdles regarding housing affordability, environmental sustainability, and social equity. The central thesis of this document is that effective political leadership in this region requires a hybrid approach that balances rigorous fiscal responsibility with aggressive social innovation. This Case Study analyzes how a Politician must navigate the intersection of municipal governance and provincial mandates to serve the constituents of Canada Vancouver effectively.</w:t>
      </w:r>
    </w:p>
    <w:bookmarkEnd w:id="20"/>
    <w:bookmarkStart w:id="21" w:name="Xcedad593cd59503da748d9416da72f4757fe73b"/>
    <w:p>
      <w:pPr>
        <w:pStyle w:val="Heading2"/>
      </w:pPr>
      <w:r>
        <w:t xml:space="preserve">Background: The Context of Canada Vancouver</w:t>
      </w:r>
    </w:p>
    <w:p>
      <w:pPr>
        <w:pStyle w:val="FirstParagraph"/>
      </w:pPr>
      <w:r>
        <w:t xml:space="preserve">To understand the role of a Politician in this region, one must first understand the environment. Canada Vancouver is not merely a city; it is a global hub for technology, tourism, and natural resource export. However, this status comes with significant internal pressures. The housing market has seen exponential growth in costs outpacing wage increases for middle and lower-income residents. Furthermore, the city faces urgent climate change imperatives that require immediate infrastructure overhaul.</w:t>
      </w:r>
    </w:p>
    <w:p>
      <w:pPr>
        <w:pStyle w:val="BodyText"/>
      </w:pPr>
      <w:r>
        <w:t xml:space="preserve">In this context, a Politician cannot operate solely on traditional party lines. The constituency in Canada Vancouver is highly educated, digitally connected, and increasingly demanding of transparency and actionable results. The demographic diversity of Canada Vancouver means that a single policy approach rarely satisfies all groups; therefore, the Politician must act as a mediator between conflicting interests—developers versus tenants, environmentalists versus industrial workers.</w:t>
      </w:r>
    </w:p>
    <w:bookmarkEnd w:id="21"/>
    <w:bookmarkStart w:id="22" w:name="the-role-and-responsibilities"/>
    <w:p>
      <w:pPr>
        <w:pStyle w:val="Heading2"/>
      </w:pPr>
      <w:r>
        <w:t xml:space="preserve">The Role and Responsibilities</w:t>
      </w:r>
    </w:p>
    <w:p>
      <w:pPr>
        <w:pStyle w:val="FirstParagraph"/>
      </w:pPr>
      <w:r>
        <w:t xml:space="preserve">The core function of a Politician in this region involves three primary pillars: Legislative Drafting, Community Engagement, and Strategic Oversight. Unlike federal roles which focus heavily on international diplomacy and broad economic policy, the local Politician in Canada Vancouver deals with the tangible aspects of daily life. These include waste management systems, public transit expansion (specifically SkyTrain extensions), zoning laws, and affordable housing mandates.</w:t>
      </w:r>
    </w:p>
    <w:p>
      <w:pPr>
        <w:pStyle w:val="BodyText"/>
      </w:pPr>
      <w:r>
        <w:rPr>
          <w:bCs/>
          <w:b/>
        </w:rPr>
        <w:t xml:space="preserve">Key Responsibility:</w:t>
      </w:r>
      <w:r>
        <w:t xml:space="preserve"> </w:t>
      </w:r>
      <w:r>
        <w:t xml:space="preserve">Bridging the Gap.</w:t>
      </w:r>
      <w:r>
        <w:br/>
      </w:r>
      <w:r>
        <w:t xml:space="preserve">A successful Politician in Canada Vancouver must translate complex provincial regulations from Victoria into actionable local policies. This requires a deep understanding of both municipal bylaws and the broader Canadian political framework.</w:t>
      </w:r>
    </w:p>
    <w:bookmarkEnd w:id="22"/>
    <w:bookmarkStart w:id="26" w:name="X3387504e98f978f0742a5c11e4804fbdf918384"/>
    <w:p>
      <w:pPr>
        <w:pStyle w:val="Heading2"/>
      </w:pPr>
      <w:r>
        <w:t xml:space="preserve">Case Scenario: The Housing Crisis Intervention</w:t>
      </w:r>
    </w:p>
    <w:p>
      <w:pPr>
        <w:pStyle w:val="FirstParagraph"/>
      </w:pPr>
      <w:r>
        <w:t xml:space="preserve">To illustrate the practical application of these duties, this Case Study focuses on a specific scenario: the implementation of a new affordable housing strategy in Canada Vancouver. This scenario highlights the typical friction points faced by any Politician in this region.</w:t>
      </w:r>
    </w:p>
    <w:bookmarkStart w:id="23" w:name="the-challenge"/>
    <w:p>
      <w:pPr>
        <w:pStyle w:val="Heading3"/>
      </w:pPr>
      <w:r>
        <w:t xml:space="preserve">The Challenge</w:t>
      </w:r>
    </w:p>
    <w:p>
      <w:pPr>
        <w:pStyle w:val="FirstParagraph"/>
      </w:pPr>
      <w:r>
        <w:t xml:space="preserve">The city council was facing intense public scrutiny due to rising homelessness and unaffordable rents. Developers argued that zoning restrictions stifled supply, while community advocates demanded stricter rent controls. The Politician tasked with leading this initiative had to balance these opposing views without alienating either group, all while adhering to provincial legislation which limits municipal power over rent control.</w:t>
      </w:r>
    </w:p>
    <w:bookmarkEnd w:id="23"/>
    <w:bookmarkStart w:id="24" w:name="the-strategy-employed"/>
    <w:p>
      <w:pPr>
        <w:pStyle w:val="Heading3"/>
      </w:pPr>
      <w:r>
        <w:t xml:space="preserve">The Strategy Employed</w:t>
      </w:r>
    </w:p>
    <w:p>
      <w:pPr>
        <w:pStyle w:val="FirstParagraph"/>
      </w:pPr>
      <w:r>
        <w:t xml:space="preserve">The Politician adopted a multi-stakeholder engagement model. Instead of presenting a finished policy, they initiated a series of town halls across different neighborhoods in Canada Vancouver. This approach served two purposes: it democratized the decision-making process and allowed for the collection of grassroots data that standard polling might miss.</w:t>
      </w:r>
    </w:p>
    <w:p>
      <w:pPr>
        <w:pStyle w:val="BodyText"/>
      </w:pPr>
      <w:r>
        <w:rPr>
          <w:bCs/>
          <w:b/>
        </w:rPr>
        <w:t xml:space="preserve">Action 1: Transparent Data Sharing</w:t>
      </w:r>
      <w:r>
        <w:br/>
      </w:r>
      <w:r>
        <w:t xml:space="preserve">The Politician’s office released an open-source dashboard detailing current zoning laws and proposed changes. This transparency was crucial in building trust with a skeptical public in Canada Vancouver. By making the "black box" of government policy visible, the Politician reduced misinformation and speculation.</w:t>
      </w:r>
    </w:p>
    <w:p>
      <w:pPr>
        <w:pStyle w:val="BodyText"/>
      </w:pPr>
      <w:r>
        <w:rPr>
          <w:bCs/>
          <w:b/>
        </w:rPr>
        <w:t xml:space="preserve">Action 2: Collaborative Zoning Reform</w:t>
      </w:r>
      <w:r>
        <w:br/>
      </w:r>
      <w:r>
        <w:t xml:space="preserve">Recognizing that top-down mandates often fail, the Politician worked with urban planners and community leaders to redesign zoning for "missing middle" housing. This involved advocating for townhomes and low-rise apartments in areas traditionally reserved for single-family homes. This required significant political capital, as it faced resistance from established neighborhood associations.</w:t>
      </w:r>
    </w:p>
    <w:bookmarkEnd w:id="24"/>
    <w:bookmarkStart w:id="25" w:name="the-outcome"/>
    <w:p>
      <w:pPr>
        <w:pStyle w:val="Heading3"/>
      </w:pPr>
      <w:r>
        <w:t xml:space="preserve">The Outcome</w:t>
      </w:r>
    </w:p>
    <w:p>
      <w:pPr>
        <w:pStyle w:val="FirstParagraph"/>
      </w:pPr>
      <w:r>
        <w:t xml:space="preserve">The proposed strategy was adopted with a narrow majority. While immediate solutions to the housing crisis are slow to materialize, the Case Study shows that the Politician succeeded in establishing a precedent for collaborative governance in Canada Vancouver. The policy framework created allows for faster permitting processes while ensuring developer contributions to community amenities.</w:t>
      </w:r>
    </w:p>
    <w:bookmarkEnd w:id="25"/>
    <w:bookmarkEnd w:id="26"/>
    <w:bookmarkStart w:id="27" w:name="challenges-faced-by-the-politician"/>
    <w:p>
      <w:pPr>
        <w:pStyle w:val="Heading2"/>
      </w:pPr>
      <w:r>
        <w:t xml:space="preserve">Challenges Faced by the Politician</w:t>
      </w:r>
    </w:p>
    <w:p>
      <w:pPr>
        <w:pStyle w:val="FirstParagraph"/>
      </w:pPr>
      <w:r>
        <w:t xml:space="preserve">The experience detailed above highlights several universal challenges for any Politician operating in Canada Vancouver:</w:t>
      </w:r>
    </w:p>
    <w:p>
      <w:pPr>
        <w:numPr>
          <w:ilvl w:val="0"/>
          <w:numId w:val="1001"/>
        </w:numPr>
        <w:pStyle w:val="Compact"/>
      </w:pPr>
      <w:r>
        <w:rPr>
          <w:bCs/>
          <w:b/>
        </w:rPr>
        <w:t xml:space="preserve">Digital Polarization:</w:t>
      </w:r>
      <w:r>
        <w:t xml:space="preserve"> </w:t>
      </w:r>
      <w:r>
        <w:t xml:space="preserve">Social media platforms often amplify extreme voices, making moderate, nuanced policy solutions difficult to promote. The Politician must constantly combat misinformation.</w:t>
      </w:r>
    </w:p>
    <w:p>
      <w:pPr>
        <w:numPr>
          <w:ilvl w:val="0"/>
          <w:numId w:val="1001"/>
        </w:numPr>
        <w:pStyle w:val="Compact"/>
      </w:pPr>
      <w:r>
        <w:rPr>
          <w:bCs/>
          <w:b/>
        </w:rPr>
        <w:t xml:space="preserve">Fiscal Constraints:</w:t>
      </w:r>
      <w:r>
        <w:t xml:space="preserve"> </w:t>
      </w:r>
      <w:r>
        <w:t xml:space="preserve">Municipalities in Canada are restricted in their revenue-raising abilities compared to provincial or federal governments. The Politician must find creative ways to fund initiatives without raising taxes significantly.</w:t>
      </w:r>
    </w:p>
    <w:p>
      <w:pPr>
        <w:numPr>
          <w:ilvl w:val="0"/>
          <w:numId w:val="1001"/>
        </w:numPr>
        <w:pStyle w:val="Compact"/>
      </w:pPr>
      <w:r>
        <w:rPr>
          <w:bCs/>
          <w:b/>
        </w:rPr>
        <w:t xml:space="preserve">Jurisdictional Overlap:</w:t>
      </w:r>
      <w:r>
        <w:t xml:space="preserve"> </w:t>
      </w:r>
      <w:r>
        <w:t xml:space="preserve">Many issues, such as healthcare and major transit infrastructure, fall under provincial jurisdiction. A Politician must constantly negotiate with higher levels of government to secure necessary resources for Canada Vancouver.</w:t>
      </w:r>
    </w:p>
    <w:bookmarkEnd w:id="27"/>
    <w:bookmarkStart w:id="28" w:name="lessons-learned-and-recommendations"/>
    <w:p>
      <w:pPr>
        <w:pStyle w:val="Heading2"/>
      </w:pPr>
      <w:r>
        <w:t xml:space="preserve">Lessons Learned and Recommendations</w:t>
      </w:r>
    </w:p>
    <w:p>
      <w:pPr>
        <w:pStyle w:val="FirstParagraph"/>
      </w:pPr>
      <w:r>
        <w:t xml:space="preserve">This Case Study offers several critical lessons for current and aspiring Politicians in the region:</w:t>
      </w:r>
    </w:p>
    <w:p>
      <w:pPr>
        <w:numPr>
          <w:ilvl w:val="0"/>
          <w:numId w:val="1002"/>
        </w:numPr>
        <w:pStyle w:val="Compact"/>
      </w:pPr>
      <w:r>
        <w:rPr>
          <w:bCs/>
          <w:b/>
        </w:rPr>
        <w:t xml:space="preserve">Data-Driven Decision Making:</w:t>
      </w:r>
      <w:r>
        <w:t xml:space="preserve"> </w:t>
      </w:r>
      <w:r>
        <w:t xml:space="preserve">In a data-savvy society like Canada Vancouver, policies must be backed by robust evidence. The Politician must rely on analytics to justify decisions.</w:t>
      </w:r>
    </w:p>
    <w:p>
      <w:pPr>
        <w:numPr>
          <w:ilvl w:val="0"/>
          <w:numId w:val="1002"/>
        </w:numPr>
        <w:pStyle w:val="Compact"/>
      </w:pPr>
      <w:r>
        <w:rPr>
          <w:bCs/>
          <w:b/>
        </w:rPr>
        <w:t xml:space="preserve">Inclusive Communication:</w:t>
      </w:r>
      <w:r>
        <w:t xml:space="preserve"> </w:t>
      </w:r>
      <w:r>
        <w:t xml:space="preserve">Engaging with diverse communities requires more than just translation services; it requires cultural competency and genuine outreach. The Politician must ensure that marginalized voices are not just heard but integrated into the policy framework.</w:t>
      </w:r>
    </w:p>
    <w:p>
      <w:pPr>
        <w:numPr>
          <w:ilvl w:val="0"/>
          <w:numId w:val="1002"/>
        </w:numPr>
        <w:pStyle w:val="Compact"/>
      </w:pPr>
      <w:r>
        <w:rPr>
          <w:bCs/>
          <w:b/>
        </w:rPr>
        <w:t xml:space="preserve">Long-Term Vision over Short-Term Gains:</w:t>
      </w:r>
      <w:r>
        <w:t xml:space="preserve"> </w:t>
      </w:r>
      <w:r>
        <w:t xml:space="preserve">Issues like climate change and housing require long-term thinking. A Politician must resist the temptation to focus solely on election cycles and instead focus on sustainable outcomes for Canada Vancouver.</w:t>
      </w:r>
    </w:p>
    <w:bookmarkEnd w:id="28"/>
    <w:bookmarkStart w:id="29" w:name="conclusion"/>
    <w:p>
      <w:pPr>
        <w:pStyle w:val="Heading2"/>
      </w:pPr>
      <w:r>
        <w:t xml:space="preserve">Conclusion</w:t>
      </w:r>
    </w:p>
    <w:p>
      <w:pPr>
        <w:pStyle w:val="FirstParagraph"/>
      </w:pPr>
      <w:r>
        <w:t xml:space="preserve">The role of a Politician in Canada Vancouver is increasingly complex, requiring a blend of diplomatic skill, economic acumen, and ethical leadership. This Case Study demonstrates that success is not defined by the passage of individual bills but by the ability to foster consensus in a divided society. As Canada Vancouver continues to grow and evolve, its Politicians will be tested further. The ability to adapt innovative strategies while maintaining transparency and accountability will be the defining characteristics of effective political leadership in this region.</w:t>
      </w:r>
    </w:p>
    <w:p>
      <w:pPr>
        <w:pStyle w:val="BodyText"/>
      </w:pPr>
      <w:r>
        <w:t xml:space="preserve">Ultimately, the well-being of Canada Vancouver depends on the effectiveness of its governance structures. By studying these Case Study elements, we gain insight into how modern democracy functions under pressure. The Politician serves as the critical link between citizen aspirations and governmental reality, a role that is both challenging and vital for the future prosperity of Canada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Political Leadership in Canada Vancouver</dc:title>
  <dc:creator/>
  <dc:language>en</dc:language>
  <cp:keywords/>
  <dcterms:created xsi:type="dcterms:W3CDTF">2026-07-29T07:53:57Z</dcterms:created>
  <dcterms:modified xsi:type="dcterms:W3CDTF">2026-07-29T07:53:57Z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